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Ansi="Times New Roman" w:eastAsia="方正黑体_GBK"/>
          <w:szCs w:val="32"/>
        </w:rPr>
      </w:pPr>
      <w:r>
        <w:rPr>
          <w:rFonts w:hAnsi="Times New Roman" w:eastAsia="方正黑体_GBK"/>
          <w:szCs w:val="32"/>
        </w:rPr>
        <w:t>附件1</w:t>
      </w:r>
    </w:p>
    <w:p>
      <w:pPr>
        <w:spacing w:line="560" w:lineRule="exact"/>
        <w:ind w:firstLine="640" w:firstLineChars="200"/>
        <w:jc w:val="center"/>
        <w:rPr>
          <w:rFonts w:hAnsi="Times New Roman" w:eastAsia="方正小标宋_GBK"/>
          <w:szCs w:val="32"/>
        </w:rPr>
      </w:pPr>
      <w:r>
        <w:rPr>
          <w:rFonts w:hAnsi="Times New Roman" w:eastAsia="方正小标宋_GBK"/>
          <w:szCs w:val="32"/>
        </w:rPr>
        <w:t>中小企业公共服务平台服务绩效奖补评价指标</w:t>
      </w:r>
    </w:p>
    <w:p>
      <w:pPr>
        <w:spacing w:line="560" w:lineRule="exact"/>
        <w:ind w:firstLine="640" w:firstLineChars="200"/>
        <w:rPr>
          <w:rFonts w:hAnsi="Times New Roman"/>
          <w:szCs w:val="32"/>
        </w:rPr>
      </w:pPr>
    </w:p>
    <w:tbl>
      <w:tblPr>
        <w:tblStyle w:val="5"/>
        <w:tblW w:w="0" w:type="auto"/>
        <w:tblInd w:w="0" w:type="dxa"/>
        <w:tblLayout w:type="fixed"/>
        <w:tblCellMar>
          <w:top w:w="0" w:type="dxa"/>
          <w:left w:w="108" w:type="dxa"/>
          <w:bottom w:w="0" w:type="dxa"/>
          <w:right w:w="108" w:type="dxa"/>
        </w:tblCellMar>
      </w:tblPr>
      <w:tblGrid>
        <w:gridCol w:w="2567"/>
        <w:gridCol w:w="4111"/>
        <w:gridCol w:w="708"/>
        <w:gridCol w:w="3119"/>
        <w:gridCol w:w="850"/>
        <w:gridCol w:w="2410"/>
      </w:tblGrid>
      <w:tr>
        <w:tblPrEx>
          <w:tblCellMar>
            <w:top w:w="0" w:type="dxa"/>
            <w:left w:w="108" w:type="dxa"/>
            <w:bottom w:w="0" w:type="dxa"/>
            <w:right w:w="108" w:type="dxa"/>
          </w:tblCellMar>
        </w:tblPrEx>
        <w:trPr>
          <w:trHeight w:val="595" w:hRule="atLeast"/>
        </w:trPr>
        <w:tc>
          <w:tcPr>
            <w:tcW w:w="13765"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Ansi="Times New Roman" w:eastAsia="黑体"/>
                <w:color w:val="000000"/>
                <w:kern w:val="0"/>
                <w:sz w:val="24"/>
              </w:rPr>
            </w:pPr>
            <w:r>
              <w:rPr>
                <w:rFonts w:hAnsi="Times New Roman" w:eastAsia="黑体"/>
                <w:color w:val="000000"/>
                <w:kern w:val="0"/>
                <w:sz w:val="24"/>
              </w:rPr>
              <w:t>一、资格条件</w:t>
            </w:r>
          </w:p>
        </w:tc>
      </w:tr>
      <w:tr>
        <w:tblPrEx>
          <w:tblCellMar>
            <w:top w:w="0" w:type="dxa"/>
            <w:left w:w="108" w:type="dxa"/>
            <w:bottom w:w="0" w:type="dxa"/>
            <w:right w:w="108" w:type="dxa"/>
          </w:tblCellMar>
        </w:tblPrEx>
        <w:trPr>
          <w:trHeight w:val="595" w:hRule="atLeast"/>
        </w:trPr>
        <w:tc>
          <w:tcPr>
            <w:tcW w:w="1050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Ansi="Times New Roman" w:eastAsia="仿宋"/>
                <w:color w:val="000000"/>
                <w:kern w:val="0"/>
                <w:sz w:val="24"/>
              </w:rPr>
            </w:pPr>
            <w:r>
              <w:rPr>
                <w:rFonts w:hAnsi="Times New Roman" w:eastAsia="仿宋"/>
                <w:color w:val="000000"/>
                <w:kern w:val="0"/>
                <w:sz w:val="24"/>
              </w:rPr>
              <w:t>1.申报单位须为纳入全市中小企业公共服务平台网络的服务平台的运营机构</w:t>
            </w:r>
          </w:p>
        </w:tc>
        <w:tc>
          <w:tcPr>
            <w:tcW w:w="3260" w:type="dxa"/>
            <w:gridSpan w:val="2"/>
            <w:vMerge w:val="restart"/>
            <w:tcBorders>
              <w:top w:val="nil"/>
              <w:left w:val="single" w:color="auto" w:sz="4" w:space="0"/>
              <w:bottom w:val="single" w:color="auto" w:sz="4" w:space="0"/>
              <w:right w:val="single" w:color="auto" w:sz="4" w:space="0"/>
            </w:tcBorders>
            <w:vAlign w:val="center"/>
          </w:tcPr>
          <w:p>
            <w:pPr>
              <w:spacing w:line="400" w:lineRule="exact"/>
              <w:jc w:val="left"/>
              <w:rPr>
                <w:rFonts w:hAnsi="Times New Roman" w:eastAsia="仿宋"/>
                <w:color w:val="000000"/>
                <w:kern w:val="0"/>
                <w:sz w:val="24"/>
              </w:rPr>
            </w:pPr>
            <w:r>
              <w:rPr>
                <w:rFonts w:hAnsi="Times New Roman" w:eastAsia="仿宋"/>
                <w:color w:val="000000"/>
                <w:kern w:val="0"/>
                <w:sz w:val="24"/>
              </w:rPr>
              <w:t>有不符合条件之一者，不予奖补。</w:t>
            </w:r>
          </w:p>
        </w:tc>
      </w:tr>
      <w:tr>
        <w:tblPrEx>
          <w:tblCellMar>
            <w:top w:w="0" w:type="dxa"/>
            <w:left w:w="108" w:type="dxa"/>
            <w:bottom w:w="0" w:type="dxa"/>
            <w:right w:w="108" w:type="dxa"/>
          </w:tblCellMar>
        </w:tblPrEx>
        <w:trPr>
          <w:trHeight w:val="595" w:hRule="atLeast"/>
        </w:trPr>
        <w:tc>
          <w:tcPr>
            <w:tcW w:w="1050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Ansi="Times New Roman" w:eastAsia="仿宋"/>
                <w:color w:val="000000"/>
                <w:kern w:val="0"/>
                <w:sz w:val="24"/>
              </w:rPr>
            </w:pPr>
            <w:r>
              <w:rPr>
                <w:rFonts w:hAnsi="Times New Roman" w:eastAsia="仿宋"/>
                <w:color w:val="000000"/>
                <w:kern w:val="0"/>
                <w:sz w:val="24"/>
              </w:rPr>
              <w:t>2.具有固定服务场所，员工10人以上</w:t>
            </w:r>
          </w:p>
        </w:tc>
        <w:tc>
          <w:tcPr>
            <w:tcW w:w="3260" w:type="dxa"/>
            <w:gridSpan w:val="2"/>
            <w:vMerge w:val="continue"/>
            <w:tcBorders>
              <w:top w:val="nil"/>
              <w:left w:val="single" w:color="auto" w:sz="4" w:space="0"/>
              <w:bottom w:val="single" w:color="auto" w:sz="4" w:space="0"/>
              <w:right w:val="single" w:color="auto" w:sz="4" w:space="0"/>
            </w:tcBorders>
            <w:vAlign w:val="center"/>
          </w:tcPr>
          <w:p>
            <w:pPr>
              <w:spacing w:line="400" w:lineRule="exact"/>
              <w:jc w:val="left"/>
              <w:rPr>
                <w:rFonts w:hAnsi="Times New Roman" w:eastAsia="仿宋"/>
                <w:color w:val="000000"/>
                <w:kern w:val="0"/>
                <w:sz w:val="24"/>
              </w:rPr>
            </w:pPr>
          </w:p>
        </w:tc>
      </w:tr>
      <w:tr>
        <w:tblPrEx>
          <w:tblCellMar>
            <w:top w:w="0" w:type="dxa"/>
            <w:left w:w="108" w:type="dxa"/>
            <w:bottom w:w="0" w:type="dxa"/>
            <w:right w:w="108" w:type="dxa"/>
          </w:tblCellMar>
        </w:tblPrEx>
        <w:trPr>
          <w:trHeight w:val="595" w:hRule="atLeast"/>
        </w:trPr>
        <w:tc>
          <w:tcPr>
            <w:tcW w:w="1050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Ansi="Times New Roman" w:eastAsia="仿宋"/>
                <w:color w:val="000000"/>
                <w:kern w:val="0"/>
                <w:sz w:val="24"/>
              </w:rPr>
            </w:pPr>
            <w:r>
              <w:rPr>
                <w:rFonts w:hAnsi="Times New Roman" w:eastAsia="仿宋"/>
                <w:color w:val="000000"/>
                <w:kern w:val="0"/>
                <w:sz w:val="24"/>
              </w:rPr>
              <w:t>3.上一年度服务业务支出不低于50万元，服务中小微企业不少于50家</w:t>
            </w:r>
          </w:p>
        </w:tc>
        <w:tc>
          <w:tcPr>
            <w:tcW w:w="3260" w:type="dxa"/>
            <w:gridSpan w:val="2"/>
            <w:vMerge w:val="continue"/>
            <w:tcBorders>
              <w:top w:val="nil"/>
              <w:left w:val="single" w:color="auto" w:sz="4" w:space="0"/>
              <w:bottom w:val="single" w:color="auto" w:sz="4" w:space="0"/>
              <w:right w:val="single" w:color="auto" w:sz="4" w:space="0"/>
            </w:tcBorders>
            <w:vAlign w:val="center"/>
          </w:tcPr>
          <w:p>
            <w:pPr>
              <w:spacing w:line="400" w:lineRule="exact"/>
              <w:jc w:val="left"/>
              <w:rPr>
                <w:rFonts w:hAnsi="Times New Roman" w:eastAsia="仿宋"/>
                <w:color w:val="000000"/>
                <w:kern w:val="0"/>
                <w:sz w:val="24"/>
              </w:rPr>
            </w:pPr>
          </w:p>
        </w:tc>
      </w:tr>
      <w:tr>
        <w:tblPrEx>
          <w:tblCellMar>
            <w:top w:w="0" w:type="dxa"/>
            <w:left w:w="108" w:type="dxa"/>
            <w:bottom w:w="0" w:type="dxa"/>
            <w:right w:w="108" w:type="dxa"/>
          </w:tblCellMar>
        </w:tblPrEx>
        <w:trPr>
          <w:trHeight w:val="595" w:hRule="atLeast"/>
        </w:trPr>
        <w:tc>
          <w:tcPr>
            <w:tcW w:w="1050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Ansi="Times New Roman" w:eastAsia="仿宋"/>
                <w:color w:val="000000"/>
                <w:kern w:val="0"/>
                <w:sz w:val="24"/>
              </w:rPr>
            </w:pPr>
            <w:r>
              <w:rPr>
                <w:rFonts w:hAnsi="Times New Roman" w:eastAsia="仿宋"/>
                <w:color w:val="000000"/>
                <w:kern w:val="0"/>
                <w:sz w:val="24"/>
              </w:rPr>
              <w:t>4.按服务数据报送制度要求完成报送工作</w:t>
            </w:r>
          </w:p>
        </w:tc>
        <w:tc>
          <w:tcPr>
            <w:tcW w:w="3260" w:type="dxa"/>
            <w:gridSpan w:val="2"/>
            <w:vMerge w:val="continue"/>
            <w:tcBorders>
              <w:top w:val="nil"/>
              <w:left w:val="single" w:color="auto" w:sz="4" w:space="0"/>
              <w:bottom w:val="single" w:color="auto" w:sz="4" w:space="0"/>
              <w:right w:val="single" w:color="auto" w:sz="4" w:space="0"/>
            </w:tcBorders>
            <w:vAlign w:val="center"/>
          </w:tcPr>
          <w:p>
            <w:pPr>
              <w:spacing w:line="400" w:lineRule="exact"/>
              <w:jc w:val="left"/>
              <w:rPr>
                <w:rFonts w:hAnsi="Times New Roman" w:eastAsia="仿宋"/>
                <w:color w:val="000000"/>
                <w:kern w:val="0"/>
                <w:sz w:val="24"/>
              </w:rPr>
            </w:pPr>
          </w:p>
        </w:tc>
      </w:tr>
      <w:tr>
        <w:tblPrEx>
          <w:tblCellMar>
            <w:top w:w="0" w:type="dxa"/>
            <w:left w:w="108" w:type="dxa"/>
            <w:bottom w:w="0" w:type="dxa"/>
            <w:right w:w="108" w:type="dxa"/>
          </w:tblCellMar>
        </w:tblPrEx>
        <w:trPr>
          <w:trHeight w:val="595" w:hRule="atLeast"/>
        </w:trPr>
        <w:tc>
          <w:tcPr>
            <w:tcW w:w="1050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Ansi="Times New Roman" w:eastAsia="仿宋"/>
                <w:color w:val="000000"/>
                <w:kern w:val="0"/>
                <w:sz w:val="24"/>
              </w:rPr>
            </w:pPr>
            <w:r>
              <w:rPr>
                <w:rFonts w:hAnsi="Times New Roman" w:eastAsia="仿宋"/>
                <w:color w:val="000000"/>
                <w:kern w:val="0"/>
                <w:sz w:val="24"/>
              </w:rPr>
              <w:t>5.企业信用状况良好</w:t>
            </w:r>
          </w:p>
        </w:tc>
        <w:tc>
          <w:tcPr>
            <w:tcW w:w="3260" w:type="dxa"/>
            <w:gridSpan w:val="2"/>
            <w:vMerge w:val="continue"/>
            <w:tcBorders>
              <w:top w:val="nil"/>
              <w:left w:val="single" w:color="auto" w:sz="4" w:space="0"/>
              <w:bottom w:val="single" w:color="auto" w:sz="4" w:space="0"/>
              <w:right w:val="single" w:color="auto" w:sz="4" w:space="0"/>
            </w:tcBorders>
            <w:vAlign w:val="center"/>
          </w:tcPr>
          <w:p>
            <w:pPr>
              <w:spacing w:line="400" w:lineRule="exact"/>
              <w:jc w:val="left"/>
              <w:rPr>
                <w:rFonts w:hAnsi="Times New Roman" w:eastAsia="仿宋"/>
                <w:color w:val="000000"/>
                <w:kern w:val="0"/>
                <w:sz w:val="24"/>
              </w:rPr>
            </w:pPr>
          </w:p>
        </w:tc>
      </w:tr>
      <w:tr>
        <w:tblPrEx>
          <w:tblCellMar>
            <w:top w:w="0" w:type="dxa"/>
            <w:left w:w="108" w:type="dxa"/>
            <w:bottom w:w="0" w:type="dxa"/>
            <w:right w:w="108" w:type="dxa"/>
          </w:tblCellMar>
        </w:tblPrEx>
        <w:trPr>
          <w:trHeight w:val="595" w:hRule="atLeast"/>
        </w:trPr>
        <w:tc>
          <w:tcPr>
            <w:tcW w:w="13765" w:type="dxa"/>
            <w:gridSpan w:val="6"/>
            <w:tcBorders>
              <w:top w:val="single" w:color="auto" w:sz="4" w:space="0"/>
              <w:left w:val="single" w:color="auto" w:sz="4" w:space="0"/>
              <w:bottom w:val="single" w:color="auto" w:sz="4" w:space="0"/>
              <w:right w:val="single" w:color="auto" w:sz="4" w:space="0"/>
            </w:tcBorders>
            <w:vAlign w:val="center"/>
          </w:tcPr>
          <w:p>
            <w:pPr>
              <w:jc w:val="left"/>
              <w:rPr>
                <w:rFonts w:hAnsi="Times New Roman" w:eastAsia="黑体"/>
                <w:color w:val="000000"/>
                <w:kern w:val="0"/>
                <w:sz w:val="24"/>
              </w:rPr>
            </w:pPr>
            <w:r>
              <w:rPr>
                <w:rFonts w:hAnsi="Times New Roman" w:eastAsia="黑体"/>
                <w:color w:val="000000"/>
                <w:kern w:val="0"/>
                <w:sz w:val="24"/>
              </w:rPr>
              <w:t>二、绩效评价</w:t>
            </w:r>
          </w:p>
        </w:tc>
      </w:tr>
      <w:tr>
        <w:tblPrEx>
          <w:tblCellMar>
            <w:top w:w="0" w:type="dxa"/>
            <w:left w:w="108" w:type="dxa"/>
            <w:bottom w:w="0" w:type="dxa"/>
            <w:right w:w="108" w:type="dxa"/>
          </w:tblCellMar>
        </w:tblPrEx>
        <w:trPr>
          <w:trHeight w:val="600" w:hRule="atLeast"/>
        </w:trPr>
        <w:tc>
          <w:tcPr>
            <w:tcW w:w="2567" w:type="dxa"/>
            <w:tcBorders>
              <w:top w:val="nil"/>
              <w:left w:val="single" w:color="auto" w:sz="4" w:space="0"/>
              <w:bottom w:val="single" w:color="auto" w:sz="4" w:space="0"/>
              <w:right w:val="single" w:color="auto" w:sz="4" w:space="0"/>
            </w:tcBorders>
            <w:vAlign w:val="center"/>
          </w:tcPr>
          <w:p>
            <w:pPr>
              <w:jc w:val="center"/>
              <w:rPr>
                <w:rFonts w:hAnsi="Times New Roman" w:eastAsia="仿宋"/>
                <w:b/>
                <w:color w:val="000000"/>
                <w:kern w:val="0"/>
                <w:sz w:val="24"/>
              </w:rPr>
            </w:pPr>
            <w:r>
              <w:rPr>
                <w:rFonts w:hAnsi="Times New Roman" w:eastAsia="仿宋"/>
                <w:b/>
                <w:color w:val="000000"/>
                <w:kern w:val="0"/>
                <w:sz w:val="24"/>
              </w:rPr>
              <w:t>考核指标</w:t>
            </w:r>
          </w:p>
        </w:tc>
        <w:tc>
          <w:tcPr>
            <w:tcW w:w="4111" w:type="dxa"/>
            <w:tcBorders>
              <w:top w:val="nil"/>
              <w:left w:val="nil"/>
              <w:bottom w:val="single" w:color="auto" w:sz="4" w:space="0"/>
              <w:right w:val="single" w:color="auto" w:sz="4" w:space="0"/>
            </w:tcBorders>
            <w:vAlign w:val="center"/>
          </w:tcPr>
          <w:p>
            <w:pPr>
              <w:jc w:val="center"/>
              <w:rPr>
                <w:rFonts w:hAnsi="Times New Roman" w:eastAsia="仿宋"/>
                <w:b/>
                <w:color w:val="000000"/>
                <w:kern w:val="0"/>
                <w:sz w:val="24"/>
              </w:rPr>
            </w:pPr>
            <w:r>
              <w:rPr>
                <w:rFonts w:hAnsi="Times New Roman" w:eastAsia="仿宋"/>
                <w:b/>
                <w:color w:val="000000"/>
                <w:kern w:val="0"/>
                <w:sz w:val="24"/>
              </w:rPr>
              <w:t>指标内容</w:t>
            </w:r>
          </w:p>
        </w:tc>
        <w:tc>
          <w:tcPr>
            <w:tcW w:w="708" w:type="dxa"/>
            <w:tcBorders>
              <w:top w:val="nil"/>
              <w:left w:val="nil"/>
              <w:bottom w:val="single" w:color="auto" w:sz="4" w:space="0"/>
              <w:right w:val="single" w:color="auto" w:sz="4" w:space="0"/>
            </w:tcBorders>
            <w:vAlign w:val="center"/>
          </w:tcPr>
          <w:p>
            <w:pPr>
              <w:jc w:val="center"/>
              <w:rPr>
                <w:rFonts w:hAnsi="Times New Roman" w:eastAsia="仿宋"/>
                <w:b/>
                <w:color w:val="000000"/>
                <w:kern w:val="0"/>
                <w:sz w:val="24"/>
              </w:rPr>
            </w:pPr>
            <w:r>
              <w:rPr>
                <w:rFonts w:hAnsi="Times New Roman" w:eastAsia="仿宋"/>
                <w:b/>
                <w:color w:val="000000"/>
                <w:kern w:val="0"/>
                <w:sz w:val="24"/>
              </w:rPr>
              <w:t>分值</w:t>
            </w:r>
          </w:p>
        </w:tc>
        <w:tc>
          <w:tcPr>
            <w:tcW w:w="3969" w:type="dxa"/>
            <w:gridSpan w:val="2"/>
            <w:tcBorders>
              <w:top w:val="nil"/>
              <w:left w:val="nil"/>
              <w:bottom w:val="single" w:color="auto" w:sz="4" w:space="0"/>
              <w:right w:val="single" w:color="auto" w:sz="4" w:space="0"/>
            </w:tcBorders>
            <w:vAlign w:val="center"/>
          </w:tcPr>
          <w:p>
            <w:pPr>
              <w:jc w:val="center"/>
              <w:rPr>
                <w:rFonts w:hAnsi="Times New Roman" w:eastAsia="仿宋"/>
                <w:b/>
                <w:color w:val="000000"/>
                <w:kern w:val="0"/>
                <w:sz w:val="24"/>
              </w:rPr>
            </w:pPr>
            <w:r>
              <w:rPr>
                <w:rFonts w:hAnsi="Times New Roman" w:eastAsia="仿宋"/>
                <w:b/>
                <w:color w:val="000000"/>
                <w:kern w:val="0"/>
                <w:sz w:val="24"/>
              </w:rPr>
              <w:t>评分标准</w:t>
            </w:r>
          </w:p>
        </w:tc>
        <w:tc>
          <w:tcPr>
            <w:tcW w:w="2410" w:type="dxa"/>
            <w:tcBorders>
              <w:top w:val="nil"/>
              <w:left w:val="nil"/>
              <w:bottom w:val="single" w:color="auto" w:sz="4" w:space="0"/>
              <w:right w:val="single" w:color="auto" w:sz="4" w:space="0"/>
            </w:tcBorders>
            <w:vAlign w:val="center"/>
          </w:tcPr>
          <w:p>
            <w:pPr>
              <w:jc w:val="center"/>
              <w:rPr>
                <w:rFonts w:hAnsi="Times New Roman" w:eastAsia="仿宋"/>
                <w:b/>
                <w:color w:val="000000"/>
                <w:kern w:val="0"/>
                <w:sz w:val="24"/>
              </w:rPr>
            </w:pPr>
            <w:r>
              <w:rPr>
                <w:rFonts w:hAnsi="Times New Roman" w:eastAsia="仿宋"/>
                <w:b/>
                <w:color w:val="000000"/>
                <w:kern w:val="0"/>
                <w:sz w:val="24"/>
              </w:rPr>
              <w:t>佐证材料</w:t>
            </w:r>
          </w:p>
        </w:tc>
      </w:tr>
      <w:tr>
        <w:tblPrEx>
          <w:tblCellMar>
            <w:top w:w="0" w:type="dxa"/>
            <w:left w:w="108" w:type="dxa"/>
            <w:bottom w:w="0" w:type="dxa"/>
            <w:right w:w="108" w:type="dxa"/>
          </w:tblCellMar>
        </w:tblPrEx>
        <w:trPr>
          <w:trHeight w:val="1560" w:hRule="atLeast"/>
        </w:trPr>
        <w:tc>
          <w:tcPr>
            <w:tcW w:w="2567" w:type="dxa"/>
            <w:tcBorders>
              <w:top w:val="nil"/>
              <w:left w:val="single" w:color="auto" w:sz="4" w:space="0"/>
              <w:bottom w:val="single" w:color="auto" w:sz="4" w:space="0"/>
              <w:right w:val="single" w:color="auto" w:sz="4" w:space="0"/>
            </w:tcBorders>
            <w:vAlign w:val="center"/>
          </w:tcPr>
          <w:p>
            <w:pPr>
              <w:jc w:val="left"/>
              <w:rPr>
                <w:rFonts w:hAnsi="Times New Roman" w:eastAsia="仿宋"/>
                <w:color w:val="000000"/>
                <w:kern w:val="0"/>
                <w:sz w:val="24"/>
              </w:rPr>
            </w:pPr>
            <w:r>
              <w:rPr>
                <w:rFonts w:hAnsi="Times New Roman" w:eastAsia="仿宋"/>
                <w:color w:val="000000"/>
                <w:kern w:val="0"/>
                <w:sz w:val="24"/>
              </w:rPr>
              <w:t>组织带动社会服务资源能力</w:t>
            </w:r>
          </w:p>
        </w:tc>
        <w:tc>
          <w:tcPr>
            <w:tcW w:w="4111" w:type="dxa"/>
            <w:tcBorders>
              <w:top w:val="nil"/>
              <w:left w:val="nil"/>
              <w:bottom w:val="single" w:color="auto" w:sz="4" w:space="0"/>
              <w:right w:val="single" w:color="auto" w:sz="4" w:space="0"/>
            </w:tcBorders>
            <w:vAlign w:val="center"/>
          </w:tcPr>
          <w:p>
            <w:pPr>
              <w:jc w:val="left"/>
              <w:rPr>
                <w:rFonts w:hAnsi="Times New Roman" w:eastAsia="仿宋"/>
                <w:color w:val="000000"/>
                <w:kern w:val="0"/>
                <w:sz w:val="24"/>
              </w:rPr>
            </w:pPr>
            <w:r>
              <w:rPr>
                <w:rFonts w:hAnsi="Times New Roman" w:eastAsia="仿宋"/>
                <w:color w:val="000000"/>
                <w:kern w:val="0"/>
                <w:sz w:val="24"/>
              </w:rPr>
              <w:t>服务平台以服务机构入驻或与服务机构签订服务合作协议形式聚集的服务机构数量。</w:t>
            </w:r>
          </w:p>
        </w:tc>
        <w:tc>
          <w:tcPr>
            <w:tcW w:w="708" w:type="dxa"/>
            <w:tcBorders>
              <w:top w:val="nil"/>
              <w:left w:val="nil"/>
              <w:bottom w:val="single" w:color="auto" w:sz="4" w:space="0"/>
              <w:right w:val="single" w:color="auto" w:sz="4" w:space="0"/>
            </w:tcBorders>
            <w:vAlign w:val="center"/>
          </w:tcPr>
          <w:p>
            <w:pPr>
              <w:jc w:val="center"/>
              <w:rPr>
                <w:rFonts w:hAnsi="Times New Roman" w:eastAsia="仿宋"/>
                <w:color w:val="000000"/>
                <w:kern w:val="0"/>
                <w:sz w:val="24"/>
              </w:rPr>
            </w:pPr>
            <w:r>
              <w:rPr>
                <w:rFonts w:hAnsi="Times New Roman" w:eastAsia="仿宋"/>
                <w:color w:val="000000"/>
                <w:kern w:val="0"/>
                <w:sz w:val="24"/>
              </w:rPr>
              <w:t>10</w:t>
            </w:r>
          </w:p>
        </w:tc>
        <w:tc>
          <w:tcPr>
            <w:tcW w:w="3969" w:type="dxa"/>
            <w:gridSpan w:val="2"/>
            <w:tcBorders>
              <w:top w:val="nil"/>
              <w:left w:val="nil"/>
              <w:bottom w:val="single" w:color="auto" w:sz="4" w:space="0"/>
              <w:right w:val="single" w:color="auto" w:sz="4" w:space="0"/>
            </w:tcBorders>
            <w:vAlign w:val="center"/>
          </w:tcPr>
          <w:p>
            <w:pPr>
              <w:jc w:val="left"/>
              <w:rPr>
                <w:rFonts w:hAnsi="Times New Roman" w:eastAsia="仿宋"/>
                <w:color w:val="000000"/>
                <w:kern w:val="0"/>
                <w:sz w:val="24"/>
              </w:rPr>
            </w:pPr>
            <w:r>
              <w:rPr>
                <w:rFonts w:hAnsi="Times New Roman" w:eastAsia="仿宋"/>
                <w:color w:val="000000"/>
                <w:kern w:val="0"/>
                <w:sz w:val="24"/>
              </w:rPr>
              <w:t>5家(含，下同)以上得5分,5家以下不得分,5家以上每增加1家加0.2分,最高不超过10分。</w:t>
            </w:r>
          </w:p>
        </w:tc>
        <w:tc>
          <w:tcPr>
            <w:tcW w:w="2410" w:type="dxa"/>
            <w:tcBorders>
              <w:top w:val="nil"/>
              <w:left w:val="nil"/>
              <w:bottom w:val="single" w:color="auto" w:sz="4" w:space="0"/>
              <w:right w:val="single" w:color="auto" w:sz="4" w:space="0"/>
            </w:tcBorders>
            <w:vAlign w:val="center"/>
          </w:tcPr>
          <w:p>
            <w:pPr>
              <w:jc w:val="left"/>
              <w:rPr>
                <w:rFonts w:hAnsi="Times New Roman" w:eastAsia="仿宋"/>
                <w:color w:val="000000"/>
                <w:kern w:val="0"/>
                <w:sz w:val="24"/>
              </w:rPr>
            </w:pPr>
            <w:r>
              <w:rPr>
                <w:rFonts w:hAnsi="Times New Roman" w:eastAsia="仿宋"/>
                <w:color w:val="000000"/>
                <w:kern w:val="0"/>
                <w:sz w:val="24"/>
              </w:rPr>
              <w:t>服务合作协议或入驻协议</w:t>
            </w:r>
          </w:p>
        </w:tc>
      </w:tr>
      <w:tr>
        <w:tblPrEx>
          <w:tblCellMar>
            <w:top w:w="0" w:type="dxa"/>
            <w:left w:w="108" w:type="dxa"/>
            <w:bottom w:w="0" w:type="dxa"/>
            <w:right w:w="108" w:type="dxa"/>
          </w:tblCellMar>
        </w:tblPrEx>
        <w:trPr>
          <w:trHeight w:val="1685" w:hRule="atLeast"/>
        </w:trPr>
        <w:tc>
          <w:tcPr>
            <w:tcW w:w="2567" w:type="dxa"/>
            <w:tcBorders>
              <w:top w:val="single" w:color="auto" w:sz="4" w:space="0"/>
              <w:left w:val="single" w:color="auto" w:sz="4" w:space="0"/>
              <w:bottom w:val="single" w:color="auto" w:sz="4" w:space="0"/>
              <w:right w:val="single" w:color="auto" w:sz="4" w:space="0"/>
            </w:tcBorders>
            <w:vAlign w:val="center"/>
          </w:tcPr>
          <w:p>
            <w:pPr>
              <w:jc w:val="left"/>
              <w:rPr>
                <w:rFonts w:hAnsi="Times New Roman" w:eastAsia="仿宋"/>
                <w:color w:val="000000"/>
                <w:kern w:val="0"/>
                <w:sz w:val="24"/>
              </w:rPr>
            </w:pPr>
            <w:r>
              <w:rPr>
                <w:rFonts w:hAnsi="Times New Roman" w:eastAsia="仿宋"/>
                <w:color w:val="000000"/>
                <w:kern w:val="0"/>
                <w:sz w:val="24"/>
              </w:rPr>
              <w:t>平台具备的服务项目</w:t>
            </w:r>
          </w:p>
        </w:tc>
        <w:tc>
          <w:tcPr>
            <w:tcW w:w="4111" w:type="dxa"/>
            <w:tcBorders>
              <w:top w:val="single" w:color="auto" w:sz="4" w:space="0"/>
              <w:left w:val="single" w:color="auto" w:sz="4" w:space="0"/>
              <w:bottom w:val="single" w:color="auto" w:sz="4" w:space="0"/>
              <w:right w:val="single" w:color="auto" w:sz="4" w:space="0"/>
            </w:tcBorders>
            <w:vAlign w:val="center"/>
          </w:tcPr>
          <w:p>
            <w:pPr>
              <w:jc w:val="left"/>
              <w:rPr>
                <w:rFonts w:hAnsi="Times New Roman" w:eastAsia="仿宋"/>
                <w:color w:val="000000"/>
                <w:kern w:val="0"/>
                <w:sz w:val="24"/>
              </w:rPr>
            </w:pPr>
            <w:r>
              <w:rPr>
                <w:rFonts w:hAnsi="Times New Roman" w:eastAsia="仿宋"/>
                <w:color w:val="000000"/>
                <w:kern w:val="0"/>
                <w:sz w:val="24"/>
              </w:rPr>
              <w:t>服务平台所拥有的服务能力和具备的服务功能，包括信息服务、融资服务、创业服务、人才与培训服务、技术创新与质量服务、管理咨询服务、市场开拓服务、法律咨询服务等8大类别。</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Ansi="Times New Roman" w:eastAsia="仿宋"/>
                <w:color w:val="000000"/>
                <w:kern w:val="0"/>
                <w:sz w:val="24"/>
              </w:rPr>
            </w:pPr>
            <w:r>
              <w:rPr>
                <w:rFonts w:hAnsi="Times New Roman" w:eastAsia="仿宋"/>
                <w:color w:val="000000"/>
                <w:kern w:val="0"/>
                <w:sz w:val="24"/>
              </w:rPr>
              <w:t>5</w:t>
            </w:r>
          </w:p>
        </w:tc>
        <w:tc>
          <w:tcPr>
            <w:tcW w:w="3969" w:type="dxa"/>
            <w:gridSpan w:val="2"/>
            <w:tcBorders>
              <w:top w:val="single" w:color="auto" w:sz="4" w:space="0"/>
              <w:left w:val="single" w:color="auto" w:sz="4" w:space="0"/>
              <w:bottom w:val="single" w:color="auto" w:sz="4" w:space="0"/>
              <w:right w:val="single" w:color="auto" w:sz="4" w:space="0"/>
            </w:tcBorders>
            <w:vAlign w:val="center"/>
          </w:tcPr>
          <w:p>
            <w:pPr>
              <w:jc w:val="left"/>
              <w:rPr>
                <w:rFonts w:hAnsi="Times New Roman" w:eastAsia="仿宋"/>
                <w:color w:val="000000"/>
                <w:kern w:val="0"/>
                <w:sz w:val="24"/>
              </w:rPr>
            </w:pPr>
            <w:r>
              <w:rPr>
                <w:rFonts w:hAnsi="Times New Roman" w:eastAsia="仿宋"/>
                <w:color w:val="000000"/>
                <w:kern w:val="0"/>
                <w:sz w:val="24"/>
              </w:rPr>
              <w:t>3项以上得3分，3项以下不得分，3项以上每增加1项得0.5分,最高不超过5分</w:t>
            </w:r>
          </w:p>
        </w:tc>
        <w:tc>
          <w:tcPr>
            <w:tcW w:w="2410" w:type="dxa"/>
            <w:tcBorders>
              <w:top w:val="single" w:color="auto" w:sz="4" w:space="0"/>
              <w:left w:val="single" w:color="auto" w:sz="4" w:space="0"/>
              <w:bottom w:val="single" w:color="auto" w:sz="4" w:space="0"/>
              <w:right w:val="single" w:color="auto" w:sz="4" w:space="0"/>
            </w:tcBorders>
            <w:vAlign w:val="center"/>
          </w:tcPr>
          <w:p>
            <w:pPr>
              <w:jc w:val="left"/>
              <w:rPr>
                <w:rFonts w:hAnsi="Times New Roman" w:eastAsia="仿宋"/>
                <w:color w:val="000000"/>
                <w:kern w:val="0"/>
                <w:sz w:val="24"/>
                <w:u w:val="single"/>
              </w:rPr>
            </w:pPr>
            <w:r>
              <w:rPr>
                <w:rFonts w:hAnsi="Times New Roman" w:eastAsia="仿宋"/>
                <w:color w:val="000000"/>
                <w:kern w:val="0"/>
                <w:sz w:val="24"/>
              </w:rPr>
              <w:t>服务中小企业名单及企业服务情况确认表等</w:t>
            </w:r>
          </w:p>
        </w:tc>
      </w:tr>
      <w:tr>
        <w:tblPrEx>
          <w:tblCellMar>
            <w:top w:w="0" w:type="dxa"/>
            <w:left w:w="108" w:type="dxa"/>
            <w:bottom w:w="0" w:type="dxa"/>
            <w:right w:w="108" w:type="dxa"/>
          </w:tblCellMar>
        </w:tblPrEx>
        <w:trPr>
          <w:trHeight w:val="560" w:hRule="atLeast"/>
        </w:trPr>
        <w:tc>
          <w:tcPr>
            <w:tcW w:w="2567" w:type="dxa"/>
            <w:tcBorders>
              <w:top w:val="single" w:color="auto" w:sz="4" w:space="0"/>
              <w:left w:val="single" w:color="auto" w:sz="4" w:space="0"/>
              <w:bottom w:val="single" w:color="auto" w:sz="4" w:space="0"/>
              <w:right w:val="single" w:color="auto" w:sz="4" w:space="0"/>
            </w:tcBorders>
            <w:vAlign w:val="center"/>
          </w:tcPr>
          <w:p>
            <w:pPr>
              <w:jc w:val="left"/>
              <w:rPr>
                <w:rFonts w:hAnsi="Times New Roman" w:eastAsia="仿宋"/>
                <w:color w:val="000000"/>
                <w:kern w:val="0"/>
                <w:sz w:val="24"/>
              </w:rPr>
            </w:pPr>
            <w:r>
              <w:rPr>
                <w:rFonts w:hAnsi="Times New Roman" w:eastAsia="仿宋"/>
                <w:color w:val="000000"/>
                <w:kern w:val="0"/>
                <w:sz w:val="24"/>
              </w:rPr>
              <w:t>服务业务支出</w:t>
            </w:r>
          </w:p>
        </w:tc>
        <w:tc>
          <w:tcPr>
            <w:tcW w:w="4111" w:type="dxa"/>
            <w:tcBorders>
              <w:top w:val="single" w:color="auto" w:sz="4" w:space="0"/>
              <w:left w:val="nil"/>
              <w:bottom w:val="single" w:color="auto" w:sz="4" w:space="0"/>
              <w:right w:val="single" w:color="auto" w:sz="4" w:space="0"/>
            </w:tcBorders>
            <w:vAlign w:val="center"/>
          </w:tcPr>
          <w:p>
            <w:pPr>
              <w:jc w:val="left"/>
              <w:rPr>
                <w:rFonts w:hAnsi="Times New Roman" w:eastAsia="仿宋"/>
                <w:color w:val="000000"/>
                <w:kern w:val="0"/>
                <w:sz w:val="24"/>
              </w:rPr>
            </w:pPr>
            <w:r>
              <w:rPr>
                <w:rFonts w:hAnsi="Times New Roman" w:eastAsia="仿宋"/>
                <w:color w:val="000000"/>
                <w:kern w:val="0"/>
                <w:sz w:val="24"/>
              </w:rPr>
              <w:t>服务平台开展服务所产业的服务成本支出及能力建设投入金额。</w:t>
            </w:r>
          </w:p>
        </w:tc>
        <w:tc>
          <w:tcPr>
            <w:tcW w:w="708" w:type="dxa"/>
            <w:tcBorders>
              <w:top w:val="single" w:color="auto" w:sz="4" w:space="0"/>
              <w:left w:val="nil"/>
              <w:bottom w:val="single" w:color="auto" w:sz="4" w:space="0"/>
              <w:right w:val="single" w:color="auto" w:sz="4" w:space="0"/>
            </w:tcBorders>
            <w:vAlign w:val="center"/>
          </w:tcPr>
          <w:p>
            <w:pPr>
              <w:jc w:val="center"/>
              <w:rPr>
                <w:rFonts w:hAnsi="Times New Roman" w:eastAsia="仿宋"/>
                <w:color w:val="000000"/>
                <w:kern w:val="0"/>
                <w:sz w:val="24"/>
              </w:rPr>
            </w:pPr>
            <w:r>
              <w:rPr>
                <w:rFonts w:hAnsi="Times New Roman" w:eastAsia="仿宋"/>
                <w:color w:val="000000"/>
                <w:kern w:val="0"/>
                <w:sz w:val="24"/>
              </w:rPr>
              <w:t>10</w:t>
            </w:r>
          </w:p>
        </w:tc>
        <w:tc>
          <w:tcPr>
            <w:tcW w:w="3969" w:type="dxa"/>
            <w:gridSpan w:val="2"/>
            <w:tcBorders>
              <w:top w:val="single" w:color="auto" w:sz="4" w:space="0"/>
              <w:left w:val="nil"/>
              <w:bottom w:val="single" w:color="auto" w:sz="4" w:space="0"/>
              <w:right w:val="single" w:color="auto" w:sz="4" w:space="0"/>
            </w:tcBorders>
            <w:vAlign w:val="center"/>
          </w:tcPr>
          <w:p>
            <w:pPr>
              <w:jc w:val="left"/>
              <w:rPr>
                <w:rFonts w:hAnsi="Times New Roman" w:eastAsia="仿宋"/>
                <w:color w:val="000000"/>
                <w:kern w:val="0"/>
                <w:sz w:val="24"/>
              </w:rPr>
            </w:pPr>
            <w:r>
              <w:rPr>
                <w:rFonts w:hAnsi="Times New Roman" w:eastAsia="仿宋"/>
                <w:color w:val="000000"/>
                <w:kern w:val="0"/>
                <w:sz w:val="24"/>
              </w:rPr>
              <w:t>50万元以上得5分，50万元以下不得分，50万元以上每增加50万元得1分</w:t>
            </w:r>
          </w:p>
        </w:tc>
        <w:tc>
          <w:tcPr>
            <w:tcW w:w="2410" w:type="dxa"/>
            <w:tcBorders>
              <w:top w:val="single" w:color="auto" w:sz="4" w:space="0"/>
              <w:left w:val="nil"/>
              <w:bottom w:val="single" w:color="auto" w:sz="4" w:space="0"/>
              <w:right w:val="single" w:color="auto" w:sz="4" w:space="0"/>
            </w:tcBorders>
            <w:vAlign w:val="center"/>
          </w:tcPr>
          <w:p>
            <w:pPr>
              <w:jc w:val="left"/>
              <w:rPr>
                <w:rFonts w:hAnsi="Times New Roman" w:eastAsia="仿宋"/>
                <w:color w:val="000000"/>
                <w:kern w:val="0"/>
                <w:sz w:val="24"/>
              </w:rPr>
            </w:pPr>
            <w:r>
              <w:rPr>
                <w:rFonts w:hAnsi="Times New Roman" w:eastAsia="仿宋"/>
                <w:color w:val="000000"/>
                <w:kern w:val="0"/>
                <w:sz w:val="24"/>
              </w:rPr>
              <w:t>服务业务支出证明材料</w:t>
            </w:r>
          </w:p>
        </w:tc>
      </w:tr>
      <w:tr>
        <w:tblPrEx>
          <w:tblCellMar>
            <w:top w:w="0" w:type="dxa"/>
            <w:left w:w="108" w:type="dxa"/>
            <w:bottom w:w="0" w:type="dxa"/>
            <w:right w:w="108" w:type="dxa"/>
          </w:tblCellMar>
        </w:tblPrEx>
        <w:trPr>
          <w:trHeight w:val="600" w:hRule="atLeast"/>
        </w:trPr>
        <w:tc>
          <w:tcPr>
            <w:tcW w:w="2567" w:type="dxa"/>
            <w:tcBorders>
              <w:top w:val="single" w:color="auto" w:sz="4" w:space="0"/>
              <w:left w:val="single" w:color="auto" w:sz="4" w:space="0"/>
              <w:bottom w:val="single" w:color="auto" w:sz="4" w:space="0"/>
              <w:right w:val="single" w:color="auto" w:sz="4" w:space="0"/>
            </w:tcBorders>
            <w:vAlign w:val="center"/>
          </w:tcPr>
          <w:p>
            <w:pPr>
              <w:jc w:val="left"/>
              <w:rPr>
                <w:rFonts w:hAnsi="Times New Roman" w:eastAsia="仿宋"/>
                <w:color w:val="000000"/>
                <w:kern w:val="0"/>
                <w:sz w:val="24"/>
              </w:rPr>
            </w:pPr>
            <w:r>
              <w:rPr>
                <w:rFonts w:hAnsi="Times New Roman" w:eastAsia="仿宋"/>
                <w:color w:val="000000"/>
                <w:kern w:val="0"/>
                <w:sz w:val="24"/>
              </w:rPr>
              <w:t>服务市内中小微企业数量</w:t>
            </w:r>
          </w:p>
        </w:tc>
        <w:tc>
          <w:tcPr>
            <w:tcW w:w="4111" w:type="dxa"/>
            <w:tcBorders>
              <w:top w:val="single" w:color="auto" w:sz="4" w:space="0"/>
              <w:left w:val="nil"/>
              <w:bottom w:val="single" w:color="auto" w:sz="4" w:space="0"/>
              <w:right w:val="single" w:color="auto" w:sz="4" w:space="0"/>
            </w:tcBorders>
            <w:vAlign w:val="center"/>
          </w:tcPr>
          <w:p>
            <w:pPr>
              <w:jc w:val="left"/>
              <w:rPr>
                <w:rFonts w:hAnsi="Times New Roman" w:eastAsia="仿宋"/>
                <w:color w:val="000000"/>
                <w:kern w:val="0"/>
                <w:sz w:val="24"/>
              </w:rPr>
            </w:pPr>
            <w:r>
              <w:rPr>
                <w:rFonts w:hAnsi="Times New Roman" w:eastAsia="仿宋"/>
                <w:color w:val="000000"/>
                <w:kern w:val="0"/>
                <w:sz w:val="24"/>
              </w:rPr>
              <w:t>服务平台上一年度服务的中小微企业数量。</w:t>
            </w:r>
          </w:p>
        </w:tc>
        <w:tc>
          <w:tcPr>
            <w:tcW w:w="708" w:type="dxa"/>
            <w:tcBorders>
              <w:top w:val="single" w:color="auto" w:sz="4" w:space="0"/>
              <w:left w:val="nil"/>
              <w:bottom w:val="single" w:color="auto" w:sz="4" w:space="0"/>
              <w:right w:val="single" w:color="auto" w:sz="4" w:space="0"/>
            </w:tcBorders>
            <w:vAlign w:val="center"/>
          </w:tcPr>
          <w:p>
            <w:pPr>
              <w:jc w:val="center"/>
              <w:rPr>
                <w:rFonts w:hAnsi="Times New Roman" w:eastAsia="仿宋"/>
                <w:color w:val="000000"/>
                <w:kern w:val="0"/>
                <w:sz w:val="24"/>
              </w:rPr>
            </w:pPr>
            <w:r>
              <w:rPr>
                <w:rFonts w:hAnsi="Times New Roman" w:eastAsia="仿宋"/>
                <w:color w:val="000000"/>
                <w:kern w:val="0"/>
                <w:sz w:val="24"/>
              </w:rPr>
              <w:t>30</w:t>
            </w:r>
          </w:p>
        </w:tc>
        <w:tc>
          <w:tcPr>
            <w:tcW w:w="3969" w:type="dxa"/>
            <w:gridSpan w:val="2"/>
            <w:tcBorders>
              <w:top w:val="single" w:color="auto" w:sz="4" w:space="0"/>
              <w:left w:val="nil"/>
              <w:bottom w:val="single" w:color="auto" w:sz="4" w:space="0"/>
              <w:right w:val="single" w:color="auto" w:sz="4" w:space="0"/>
            </w:tcBorders>
            <w:vAlign w:val="center"/>
          </w:tcPr>
          <w:p>
            <w:pPr>
              <w:jc w:val="left"/>
              <w:rPr>
                <w:rFonts w:hAnsi="Times New Roman" w:eastAsia="仿宋"/>
                <w:color w:val="000000"/>
                <w:kern w:val="0"/>
                <w:sz w:val="24"/>
              </w:rPr>
            </w:pPr>
            <w:r>
              <w:rPr>
                <w:rFonts w:hAnsi="Times New Roman" w:eastAsia="仿宋"/>
                <w:color w:val="000000"/>
                <w:kern w:val="0"/>
                <w:sz w:val="24"/>
              </w:rPr>
              <w:t>50户以上得15分，50户以下不得分,50户以上每增加1户加0.05分,最高不超过30分</w:t>
            </w:r>
          </w:p>
        </w:tc>
        <w:tc>
          <w:tcPr>
            <w:tcW w:w="2410" w:type="dxa"/>
            <w:tcBorders>
              <w:top w:val="single" w:color="auto" w:sz="4" w:space="0"/>
              <w:left w:val="nil"/>
              <w:bottom w:val="single" w:color="auto" w:sz="4" w:space="0"/>
              <w:right w:val="single" w:color="auto" w:sz="4" w:space="0"/>
            </w:tcBorders>
            <w:vAlign w:val="center"/>
          </w:tcPr>
          <w:p>
            <w:pPr>
              <w:jc w:val="left"/>
              <w:rPr>
                <w:rFonts w:hAnsi="Times New Roman" w:eastAsia="仿宋"/>
                <w:color w:val="000000"/>
                <w:kern w:val="0"/>
                <w:sz w:val="24"/>
              </w:rPr>
            </w:pPr>
            <w:r>
              <w:rPr>
                <w:rFonts w:hAnsi="Times New Roman" w:eastAsia="仿宋"/>
                <w:color w:val="000000"/>
                <w:kern w:val="0"/>
                <w:sz w:val="24"/>
              </w:rPr>
              <w:t>服务中小企业名单及相关证明材料</w:t>
            </w:r>
          </w:p>
        </w:tc>
      </w:tr>
      <w:tr>
        <w:tblPrEx>
          <w:tblCellMar>
            <w:top w:w="0" w:type="dxa"/>
            <w:left w:w="108" w:type="dxa"/>
            <w:bottom w:w="0" w:type="dxa"/>
            <w:right w:w="108" w:type="dxa"/>
          </w:tblCellMar>
        </w:tblPrEx>
        <w:trPr>
          <w:trHeight w:val="600" w:hRule="atLeast"/>
        </w:trPr>
        <w:tc>
          <w:tcPr>
            <w:tcW w:w="2567" w:type="dxa"/>
            <w:tcBorders>
              <w:top w:val="single" w:color="auto" w:sz="4" w:space="0"/>
              <w:left w:val="single" w:color="auto" w:sz="4" w:space="0"/>
              <w:bottom w:val="single" w:color="auto" w:sz="4" w:space="0"/>
              <w:right w:val="single" w:color="auto" w:sz="4" w:space="0"/>
            </w:tcBorders>
            <w:vAlign w:val="center"/>
          </w:tcPr>
          <w:p>
            <w:pPr>
              <w:jc w:val="left"/>
              <w:rPr>
                <w:rFonts w:hAnsi="Times New Roman" w:eastAsia="仿宋"/>
                <w:color w:val="000000"/>
                <w:kern w:val="0"/>
                <w:sz w:val="24"/>
              </w:rPr>
            </w:pPr>
            <w:r>
              <w:rPr>
                <w:rFonts w:hAnsi="Times New Roman" w:eastAsia="仿宋"/>
                <w:color w:val="000000"/>
                <w:kern w:val="0"/>
                <w:sz w:val="24"/>
              </w:rPr>
              <w:t>解决中小企业服务需求数</w:t>
            </w:r>
          </w:p>
        </w:tc>
        <w:tc>
          <w:tcPr>
            <w:tcW w:w="4111" w:type="dxa"/>
            <w:tcBorders>
              <w:top w:val="single" w:color="auto" w:sz="4" w:space="0"/>
              <w:left w:val="nil"/>
              <w:bottom w:val="single" w:color="auto" w:sz="4" w:space="0"/>
              <w:right w:val="single" w:color="auto" w:sz="4" w:space="0"/>
            </w:tcBorders>
            <w:vAlign w:val="center"/>
          </w:tcPr>
          <w:p>
            <w:pPr>
              <w:jc w:val="left"/>
              <w:rPr>
                <w:rFonts w:hAnsi="Times New Roman" w:eastAsia="仿宋"/>
                <w:color w:val="000000"/>
                <w:kern w:val="0"/>
                <w:sz w:val="24"/>
              </w:rPr>
            </w:pPr>
            <w:r>
              <w:rPr>
                <w:rFonts w:hAnsi="Times New Roman" w:eastAsia="仿宋"/>
                <w:color w:val="000000"/>
                <w:kern w:val="0"/>
                <w:sz w:val="24"/>
              </w:rPr>
              <w:t>服务平台为企业提供服务的项次。</w:t>
            </w:r>
          </w:p>
        </w:tc>
        <w:tc>
          <w:tcPr>
            <w:tcW w:w="708" w:type="dxa"/>
            <w:tcBorders>
              <w:top w:val="single" w:color="auto" w:sz="4" w:space="0"/>
              <w:left w:val="nil"/>
              <w:bottom w:val="single" w:color="auto" w:sz="4" w:space="0"/>
              <w:right w:val="single" w:color="auto" w:sz="4" w:space="0"/>
            </w:tcBorders>
            <w:vAlign w:val="center"/>
          </w:tcPr>
          <w:p>
            <w:pPr>
              <w:jc w:val="center"/>
              <w:rPr>
                <w:rFonts w:hAnsi="Times New Roman" w:eastAsia="仿宋"/>
                <w:color w:val="000000"/>
                <w:kern w:val="0"/>
                <w:sz w:val="24"/>
              </w:rPr>
            </w:pPr>
            <w:r>
              <w:rPr>
                <w:rFonts w:hAnsi="Times New Roman" w:eastAsia="仿宋"/>
                <w:color w:val="000000"/>
                <w:kern w:val="0"/>
                <w:sz w:val="24"/>
              </w:rPr>
              <w:t>25</w:t>
            </w:r>
          </w:p>
        </w:tc>
        <w:tc>
          <w:tcPr>
            <w:tcW w:w="3969" w:type="dxa"/>
            <w:gridSpan w:val="2"/>
            <w:tcBorders>
              <w:top w:val="single" w:color="auto" w:sz="4" w:space="0"/>
              <w:left w:val="nil"/>
              <w:bottom w:val="single" w:color="auto" w:sz="4" w:space="0"/>
              <w:right w:val="single" w:color="auto" w:sz="4" w:space="0"/>
            </w:tcBorders>
            <w:vAlign w:val="center"/>
          </w:tcPr>
          <w:p>
            <w:pPr>
              <w:jc w:val="left"/>
              <w:rPr>
                <w:rFonts w:hAnsi="Times New Roman" w:eastAsia="仿宋"/>
                <w:color w:val="000000"/>
                <w:kern w:val="0"/>
                <w:sz w:val="24"/>
              </w:rPr>
            </w:pPr>
            <w:r>
              <w:rPr>
                <w:rFonts w:hAnsi="Times New Roman" w:eastAsia="仿宋"/>
                <w:color w:val="000000"/>
                <w:kern w:val="0"/>
                <w:sz w:val="24"/>
              </w:rPr>
              <w:t>50项次以上得10分，50项次以下不得分，50项次以上每增加1项次得0.05分,最高不超过25分</w:t>
            </w:r>
          </w:p>
        </w:tc>
        <w:tc>
          <w:tcPr>
            <w:tcW w:w="2410" w:type="dxa"/>
            <w:tcBorders>
              <w:top w:val="single" w:color="auto" w:sz="4" w:space="0"/>
              <w:left w:val="nil"/>
              <w:bottom w:val="single" w:color="auto" w:sz="4" w:space="0"/>
              <w:right w:val="single" w:color="auto" w:sz="4" w:space="0"/>
            </w:tcBorders>
            <w:vAlign w:val="center"/>
          </w:tcPr>
          <w:p>
            <w:pPr>
              <w:jc w:val="left"/>
              <w:rPr>
                <w:rFonts w:hAnsi="Times New Roman" w:eastAsia="仿宋"/>
                <w:color w:val="000000"/>
                <w:kern w:val="0"/>
                <w:sz w:val="24"/>
              </w:rPr>
            </w:pPr>
            <w:r>
              <w:rPr>
                <w:rFonts w:hAnsi="Times New Roman" w:eastAsia="仿宋"/>
                <w:color w:val="000000"/>
                <w:kern w:val="0"/>
                <w:sz w:val="24"/>
              </w:rPr>
              <w:t>企业服务情况确认表</w:t>
            </w:r>
          </w:p>
        </w:tc>
      </w:tr>
      <w:tr>
        <w:tblPrEx>
          <w:tblCellMar>
            <w:top w:w="0" w:type="dxa"/>
            <w:left w:w="108" w:type="dxa"/>
            <w:bottom w:w="0" w:type="dxa"/>
            <w:right w:w="108" w:type="dxa"/>
          </w:tblCellMar>
        </w:tblPrEx>
        <w:trPr>
          <w:trHeight w:val="600" w:hRule="atLeast"/>
        </w:trPr>
        <w:tc>
          <w:tcPr>
            <w:tcW w:w="2567" w:type="dxa"/>
            <w:tcBorders>
              <w:top w:val="nil"/>
              <w:left w:val="single" w:color="auto" w:sz="4" w:space="0"/>
              <w:bottom w:val="single" w:color="auto" w:sz="4" w:space="0"/>
              <w:right w:val="single" w:color="auto" w:sz="4" w:space="0"/>
            </w:tcBorders>
            <w:vAlign w:val="center"/>
          </w:tcPr>
          <w:p>
            <w:pPr>
              <w:jc w:val="left"/>
              <w:rPr>
                <w:rFonts w:hAnsi="Times New Roman" w:eastAsia="仿宋"/>
                <w:color w:val="000000"/>
                <w:kern w:val="0"/>
                <w:sz w:val="24"/>
              </w:rPr>
            </w:pPr>
            <w:r>
              <w:rPr>
                <w:rFonts w:hAnsi="Times New Roman" w:eastAsia="仿宋"/>
                <w:color w:val="000000"/>
                <w:kern w:val="0"/>
                <w:sz w:val="24"/>
              </w:rPr>
              <w:t>开展服务活动次数</w:t>
            </w:r>
          </w:p>
        </w:tc>
        <w:tc>
          <w:tcPr>
            <w:tcW w:w="4111" w:type="dxa"/>
            <w:tcBorders>
              <w:top w:val="nil"/>
              <w:left w:val="nil"/>
              <w:bottom w:val="single" w:color="auto" w:sz="4" w:space="0"/>
              <w:right w:val="single" w:color="auto" w:sz="4" w:space="0"/>
            </w:tcBorders>
            <w:vAlign w:val="center"/>
          </w:tcPr>
          <w:p>
            <w:pPr>
              <w:jc w:val="left"/>
              <w:rPr>
                <w:rFonts w:hAnsi="Times New Roman" w:eastAsia="仿宋"/>
                <w:color w:val="000000"/>
                <w:kern w:val="0"/>
                <w:sz w:val="24"/>
              </w:rPr>
            </w:pPr>
            <w:r>
              <w:rPr>
                <w:rFonts w:hAnsi="Times New Roman" w:eastAsia="仿宋"/>
                <w:color w:val="000000"/>
                <w:kern w:val="0"/>
                <w:sz w:val="24"/>
              </w:rPr>
              <w:t>服务平台组织开展的参与企业10户以上/次的政策宣讲、培训、对接洽谈、市场开拓等服务活动次数。</w:t>
            </w:r>
          </w:p>
        </w:tc>
        <w:tc>
          <w:tcPr>
            <w:tcW w:w="708" w:type="dxa"/>
            <w:tcBorders>
              <w:top w:val="nil"/>
              <w:left w:val="nil"/>
              <w:bottom w:val="single" w:color="auto" w:sz="4" w:space="0"/>
              <w:right w:val="single" w:color="auto" w:sz="4" w:space="0"/>
            </w:tcBorders>
            <w:vAlign w:val="center"/>
          </w:tcPr>
          <w:p>
            <w:pPr>
              <w:jc w:val="center"/>
              <w:rPr>
                <w:rFonts w:hAnsi="Times New Roman" w:eastAsia="仿宋"/>
                <w:color w:val="000000"/>
                <w:kern w:val="0"/>
                <w:sz w:val="24"/>
              </w:rPr>
            </w:pPr>
            <w:r>
              <w:rPr>
                <w:rFonts w:hAnsi="Times New Roman" w:eastAsia="仿宋"/>
                <w:color w:val="000000"/>
                <w:kern w:val="0"/>
                <w:sz w:val="24"/>
              </w:rPr>
              <w:t>10</w:t>
            </w:r>
            <w:bookmarkStart w:id="0" w:name="_GoBack"/>
            <w:bookmarkEnd w:id="0"/>
          </w:p>
        </w:tc>
        <w:tc>
          <w:tcPr>
            <w:tcW w:w="3969" w:type="dxa"/>
            <w:gridSpan w:val="2"/>
            <w:tcBorders>
              <w:top w:val="nil"/>
              <w:left w:val="nil"/>
              <w:bottom w:val="single" w:color="auto" w:sz="4" w:space="0"/>
              <w:right w:val="single" w:color="auto" w:sz="4" w:space="0"/>
            </w:tcBorders>
            <w:vAlign w:val="center"/>
          </w:tcPr>
          <w:p>
            <w:pPr>
              <w:jc w:val="left"/>
              <w:rPr>
                <w:rFonts w:hAnsi="Times New Roman" w:eastAsia="仿宋"/>
                <w:color w:val="000000"/>
                <w:kern w:val="0"/>
                <w:sz w:val="24"/>
              </w:rPr>
            </w:pPr>
            <w:r>
              <w:rPr>
                <w:rFonts w:hAnsi="Times New Roman" w:eastAsia="仿宋"/>
                <w:color w:val="000000"/>
                <w:kern w:val="0"/>
                <w:sz w:val="24"/>
              </w:rPr>
              <w:t>3次以上得3分，3次以下不得分,每增加1次得1分,最高不超过10分</w:t>
            </w:r>
          </w:p>
        </w:tc>
        <w:tc>
          <w:tcPr>
            <w:tcW w:w="2410" w:type="dxa"/>
            <w:tcBorders>
              <w:top w:val="nil"/>
              <w:left w:val="nil"/>
              <w:bottom w:val="single" w:color="auto" w:sz="4" w:space="0"/>
              <w:right w:val="single" w:color="auto" w:sz="4" w:space="0"/>
            </w:tcBorders>
            <w:vAlign w:val="center"/>
          </w:tcPr>
          <w:p>
            <w:pPr>
              <w:jc w:val="left"/>
              <w:rPr>
                <w:rFonts w:hAnsi="Times New Roman" w:eastAsia="仿宋"/>
                <w:color w:val="000000"/>
                <w:kern w:val="0"/>
                <w:sz w:val="24"/>
              </w:rPr>
            </w:pPr>
            <w:r>
              <w:rPr>
                <w:rFonts w:hAnsi="Times New Roman" w:eastAsia="仿宋"/>
                <w:color w:val="000000"/>
                <w:kern w:val="0"/>
                <w:sz w:val="24"/>
              </w:rPr>
              <w:t>开展服务活动所形成的通知、签到表、影像资料、总结简报等证明材料</w:t>
            </w:r>
          </w:p>
        </w:tc>
      </w:tr>
      <w:tr>
        <w:tblPrEx>
          <w:tblCellMar>
            <w:top w:w="0" w:type="dxa"/>
            <w:left w:w="108" w:type="dxa"/>
            <w:bottom w:w="0" w:type="dxa"/>
            <w:right w:w="108" w:type="dxa"/>
          </w:tblCellMar>
        </w:tblPrEx>
        <w:trPr>
          <w:trHeight w:val="600" w:hRule="atLeast"/>
        </w:trPr>
        <w:tc>
          <w:tcPr>
            <w:tcW w:w="2567" w:type="dxa"/>
            <w:tcBorders>
              <w:top w:val="single" w:color="auto" w:sz="4" w:space="0"/>
              <w:left w:val="single" w:color="auto" w:sz="4" w:space="0"/>
              <w:bottom w:val="single" w:color="auto" w:sz="4" w:space="0"/>
              <w:right w:val="single" w:color="auto" w:sz="4" w:space="0"/>
            </w:tcBorders>
            <w:vAlign w:val="center"/>
          </w:tcPr>
          <w:p>
            <w:pPr>
              <w:jc w:val="left"/>
              <w:rPr>
                <w:rFonts w:hAnsi="Times New Roman" w:eastAsia="仿宋"/>
                <w:color w:val="000000"/>
                <w:kern w:val="0"/>
                <w:sz w:val="24"/>
              </w:rPr>
            </w:pPr>
            <w:r>
              <w:rPr>
                <w:rFonts w:hAnsi="Times New Roman" w:eastAsia="仿宋"/>
                <w:color w:val="000000"/>
                <w:kern w:val="0"/>
                <w:sz w:val="24"/>
              </w:rPr>
              <w:t>服务满意度</w:t>
            </w:r>
          </w:p>
        </w:tc>
        <w:tc>
          <w:tcPr>
            <w:tcW w:w="4111" w:type="dxa"/>
            <w:tcBorders>
              <w:top w:val="single" w:color="auto" w:sz="4" w:space="0"/>
              <w:left w:val="single" w:color="auto" w:sz="4" w:space="0"/>
              <w:bottom w:val="single" w:color="auto" w:sz="4" w:space="0"/>
              <w:right w:val="single" w:color="auto" w:sz="4" w:space="0"/>
            </w:tcBorders>
            <w:vAlign w:val="center"/>
          </w:tcPr>
          <w:p>
            <w:pPr>
              <w:jc w:val="left"/>
              <w:rPr>
                <w:rFonts w:hAnsi="Times New Roman" w:eastAsia="仿宋"/>
                <w:color w:val="000000"/>
                <w:kern w:val="0"/>
                <w:sz w:val="24"/>
              </w:rPr>
            </w:pPr>
            <w:r>
              <w:rPr>
                <w:rFonts w:hAnsi="Times New Roman" w:eastAsia="仿宋"/>
                <w:color w:val="000000"/>
                <w:kern w:val="0"/>
                <w:sz w:val="24"/>
              </w:rPr>
              <w:t>接受服务的企业对服务平台所提供服务的满意程度</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Ansi="Times New Roman" w:eastAsia="仿宋"/>
                <w:color w:val="000000"/>
                <w:kern w:val="0"/>
                <w:sz w:val="24"/>
              </w:rPr>
            </w:pPr>
            <w:r>
              <w:rPr>
                <w:rFonts w:hAnsi="Times New Roman" w:eastAsia="仿宋"/>
                <w:color w:val="000000"/>
                <w:kern w:val="0"/>
                <w:sz w:val="24"/>
              </w:rPr>
              <w:t>10</w:t>
            </w:r>
          </w:p>
        </w:tc>
        <w:tc>
          <w:tcPr>
            <w:tcW w:w="3969" w:type="dxa"/>
            <w:gridSpan w:val="2"/>
            <w:tcBorders>
              <w:top w:val="single" w:color="auto" w:sz="4" w:space="0"/>
              <w:left w:val="single" w:color="auto" w:sz="4" w:space="0"/>
              <w:bottom w:val="single" w:color="auto" w:sz="4" w:space="0"/>
              <w:right w:val="single" w:color="auto" w:sz="4" w:space="0"/>
            </w:tcBorders>
            <w:vAlign w:val="center"/>
          </w:tcPr>
          <w:p>
            <w:pPr>
              <w:jc w:val="left"/>
              <w:rPr>
                <w:rFonts w:hAnsi="Times New Roman" w:eastAsia="仿宋"/>
                <w:color w:val="000000"/>
                <w:kern w:val="0"/>
                <w:sz w:val="24"/>
              </w:rPr>
            </w:pPr>
            <w:r>
              <w:rPr>
                <w:rFonts w:hAnsi="Times New Roman" w:eastAsia="仿宋"/>
                <w:color w:val="000000"/>
                <w:kern w:val="0"/>
                <w:sz w:val="24"/>
              </w:rPr>
              <w:t>80%以上得5分，80%以下不得分，80%以上每增加1%加0.25分,最高不超过10分</w:t>
            </w:r>
          </w:p>
        </w:tc>
        <w:tc>
          <w:tcPr>
            <w:tcW w:w="2410" w:type="dxa"/>
            <w:tcBorders>
              <w:top w:val="single" w:color="auto" w:sz="4" w:space="0"/>
              <w:left w:val="single" w:color="auto" w:sz="4" w:space="0"/>
              <w:bottom w:val="single" w:color="auto" w:sz="4" w:space="0"/>
              <w:right w:val="single" w:color="auto" w:sz="4" w:space="0"/>
            </w:tcBorders>
            <w:vAlign w:val="center"/>
          </w:tcPr>
          <w:p>
            <w:pPr>
              <w:jc w:val="left"/>
              <w:rPr>
                <w:rFonts w:hAnsi="Times New Roman" w:eastAsia="仿宋"/>
                <w:color w:val="000000"/>
                <w:kern w:val="0"/>
                <w:sz w:val="24"/>
              </w:rPr>
            </w:pPr>
            <w:r>
              <w:rPr>
                <w:rFonts w:hAnsi="Times New Roman" w:eastAsia="仿宋"/>
                <w:color w:val="000000"/>
                <w:kern w:val="0"/>
                <w:sz w:val="24"/>
              </w:rPr>
              <w:t>企业服务情况确认表</w:t>
            </w:r>
          </w:p>
        </w:tc>
      </w:tr>
      <w:tr>
        <w:tblPrEx>
          <w:tblCellMar>
            <w:top w:w="0" w:type="dxa"/>
            <w:left w:w="108" w:type="dxa"/>
            <w:bottom w:w="0" w:type="dxa"/>
            <w:right w:w="108" w:type="dxa"/>
          </w:tblCellMar>
        </w:tblPrEx>
        <w:trPr>
          <w:trHeight w:val="600" w:hRule="atLeast"/>
        </w:trPr>
        <w:tc>
          <w:tcPr>
            <w:tcW w:w="2567" w:type="dxa"/>
            <w:tcBorders>
              <w:top w:val="single" w:color="auto" w:sz="4" w:space="0"/>
              <w:left w:val="single" w:color="auto" w:sz="4" w:space="0"/>
              <w:bottom w:val="single" w:color="auto" w:sz="4" w:space="0"/>
              <w:right w:val="single" w:color="auto" w:sz="4" w:space="0"/>
            </w:tcBorders>
            <w:vAlign w:val="center"/>
          </w:tcPr>
          <w:p>
            <w:pPr>
              <w:jc w:val="left"/>
              <w:rPr>
                <w:rFonts w:hAnsi="Times New Roman" w:eastAsia="仿宋"/>
                <w:color w:val="000000"/>
                <w:kern w:val="0"/>
                <w:sz w:val="24"/>
              </w:rPr>
            </w:pPr>
            <w:r>
              <w:rPr>
                <w:rFonts w:hAnsi="Times New Roman" w:eastAsia="仿宋"/>
                <w:color w:val="000000"/>
                <w:kern w:val="0"/>
                <w:sz w:val="24"/>
              </w:rPr>
              <w:t>加分项</w:t>
            </w:r>
          </w:p>
        </w:tc>
        <w:tc>
          <w:tcPr>
            <w:tcW w:w="4111" w:type="dxa"/>
            <w:tcBorders>
              <w:top w:val="single" w:color="auto" w:sz="4" w:space="0"/>
              <w:left w:val="single" w:color="auto" w:sz="4" w:space="0"/>
              <w:bottom w:val="single" w:color="auto" w:sz="4" w:space="0"/>
              <w:right w:val="single" w:color="auto" w:sz="4" w:space="0"/>
            </w:tcBorders>
            <w:vAlign w:val="center"/>
          </w:tcPr>
          <w:p>
            <w:pPr>
              <w:jc w:val="left"/>
              <w:rPr>
                <w:rFonts w:hAnsi="Times New Roman" w:eastAsia="仿宋"/>
                <w:color w:val="000000"/>
                <w:kern w:val="0"/>
                <w:sz w:val="24"/>
              </w:rPr>
            </w:pPr>
            <w:r>
              <w:rPr>
                <w:rFonts w:hAnsi="Times New Roman" w:eastAsia="仿宋"/>
                <w:color w:val="000000"/>
                <w:kern w:val="0"/>
                <w:sz w:val="24"/>
              </w:rPr>
              <w:t>完成市级枢纽平台交办的工作任务</w:t>
            </w:r>
          </w:p>
        </w:tc>
        <w:tc>
          <w:tcPr>
            <w:tcW w:w="4677" w:type="dxa"/>
            <w:gridSpan w:val="3"/>
            <w:tcBorders>
              <w:top w:val="single" w:color="auto" w:sz="4" w:space="0"/>
              <w:left w:val="single" w:color="auto" w:sz="4" w:space="0"/>
              <w:bottom w:val="single" w:color="auto" w:sz="4" w:space="0"/>
              <w:right w:val="single" w:color="auto" w:sz="4" w:space="0"/>
            </w:tcBorders>
            <w:vAlign w:val="center"/>
          </w:tcPr>
          <w:p>
            <w:pPr>
              <w:jc w:val="left"/>
              <w:rPr>
                <w:rFonts w:hAnsi="Times New Roman" w:eastAsia="仿宋"/>
                <w:color w:val="000000"/>
                <w:kern w:val="0"/>
                <w:sz w:val="24"/>
              </w:rPr>
            </w:pPr>
            <w:r>
              <w:rPr>
                <w:rFonts w:hAnsi="Times New Roman" w:eastAsia="仿宋"/>
                <w:color w:val="000000"/>
                <w:kern w:val="0"/>
                <w:sz w:val="24"/>
              </w:rPr>
              <w:t>完成交办工作任务好的加3分，较好加1分，未完成的不加分。</w:t>
            </w:r>
          </w:p>
        </w:tc>
        <w:tc>
          <w:tcPr>
            <w:tcW w:w="2410" w:type="dxa"/>
            <w:tcBorders>
              <w:top w:val="single" w:color="auto" w:sz="4" w:space="0"/>
              <w:left w:val="single" w:color="auto" w:sz="4" w:space="0"/>
              <w:bottom w:val="single" w:color="auto" w:sz="4" w:space="0"/>
              <w:right w:val="single" w:color="auto" w:sz="4" w:space="0"/>
            </w:tcBorders>
            <w:vAlign w:val="center"/>
          </w:tcPr>
          <w:p>
            <w:pPr>
              <w:jc w:val="left"/>
              <w:rPr>
                <w:rFonts w:hAnsi="Times New Roman" w:eastAsia="仿宋"/>
                <w:color w:val="000000"/>
                <w:kern w:val="0"/>
                <w:sz w:val="24"/>
              </w:rPr>
            </w:pPr>
            <w:r>
              <w:rPr>
                <w:rFonts w:hAnsi="Times New Roman" w:eastAsia="仿宋"/>
                <w:color w:val="000000"/>
                <w:kern w:val="0"/>
                <w:sz w:val="24"/>
              </w:rPr>
              <w:t>由市级枢纽平台提供确认材料</w:t>
            </w:r>
          </w:p>
        </w:tc>
      </w:tr>
    </w:tbl>
    <w:p>
      <w:pPr>
        <w:widowControl/>
        <w:jc w:val="left"/>
        <w:rPr>
          <w:rFonts w:hAnsi="Times New Roman"/>
          <w:spacing w:val="-20"/>
          <w:kern w:val="0"/>
          <w:szCs w:val="32"/>
        </w:rPr>
      </w:pPr>
    </w:p>
    <w:sectPr>
      <w:pgSz w:w="16838" w:h="11906"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DF8"/>
    <w:rsid w:val="0003677D"/>
    <w:rsid w:val="00046317"/>
    <w:rsid w:val="00686432"/>
    <w:rsid w:val="00CA7DF8"/>
    <w:rsid w:val="2278714C"/>
    <w:rsid w:val="4E1B4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Calibri" w:eastAsia="方正仿宋_GBK" w:cs="Times New Roman"/>
      <w:kern w:val="2"/>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qFormat/>
    <w:uiPriority w:val="99"/>
    <w:rPr>
      <w:sz w:val="18"/>
      <w:szCs w:val="18"/>
    </w:rPr>
  </w:style>
  <w:style w:type="paragraph" w:customStyle="1" w:styleId="9">
    <w:name w:val="List Paragraph1"/>
    <w:basedOn w:val="1"/>
    <w:uiPriority w:val="0"/>
    <w:pPr>
      <w:ind w:firstLine="420" w:firstLineChars="200"/>
    </w:pPr>
    <w:rPr>
      <w:rFonts w:hAnsi="Times New Roman" w:eastAsia="宋体"/>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13</Pages>
  <Words>850</Words>
  <Characters>4847</Characters>
  <Lines>40</Lines>
  <Paragraphs>11</Paragraphs>
  <TotalTime>15</TotalTime>
  <ScaleCrop>false</ScaleCrop>
  <LinksUpToDate>false</LinksUpToDate>
  <CharactersWithSpaces>5686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2020-05-27T03:04:00Z</dcterms:created>
  <dc:creator>Windows User</dc:creator>
  <cp:lastModifiedBy>hp</cp:lastModifiedBy>
  <dcterms:modified xsi:type="dcterms:W3CDTF">2020-07-10T06:55:47Z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