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附件4：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1100" w:firstLineChars="250"/>
        <w:outlineLvl w:val="4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 xml:space="preserve">重庆市外籍高层次人才认定标准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880" w:firstLineChars="200"/>
        <w:outlineLvl w:val="4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 xml:space="preserve"> </w:t>
      </w:r>
      <w:r>
        <w:rPr>
          <w:rFonts w:ascii="方正小标宋_GBK" w:hAnsi="仿宋" w:eastAsia="方正小标宋_GBK"/>
          <w:sz w:val="44"/>
          <w:szCs w:val="44"/>
        </w:rPr>
        <w:t xml:space="preserve">     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第一部分</w:t>
      </w:r>
      <w:r>
        <w:rPr>
          <w:rFonts w:hint="eastAsia" w:ascii="黑体" w:hAnsi="黑体" w:eastAsia="黑体"/>
          <w:sz w:val="32"/>
          <w:szCs w:val="32"/>
        </w:rPr>
        <w:t xml:space="preserve"> 认定标准 </w:t>
      </w:r>
      <w:bookmarkStart w:id="0" w:name="_GoBack"/>
      <w:bookmarkEnd w:id="0"/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本实施</w:t>
      </w:r>
      <w:r>
        <w:rPr>
          <w:rFonts w:hint="eastAsia" w:ascii="仿宋" w:hAnsi="仿宋" w:eastAsia="仿宋"/>
          <w:sz w:val="32"/>
          <w:szCs w:val="32"/>
        </w:rPr>
        <w:t xml:space="preserve">标准所指外籍高层次人才，需在我市工作且符合下列条件之一：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符合国家外国专家局、人力资源社会保障部、外交部、公安部《关于全面实施外国人来华工作许可制度的通知》（外专发〔2017〕40号）中《外国人来华工作分类标准》（以下简称《分类标准》）的外国高端人才（A类，见附件）；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、经中新（重庆）示范项目、重庆自贸试验区、两江新区等国家级开发区（经开区、高新区、保税区）或相关市级主管部门推荐的，且属于我市急需紧缺的，并符合《分类标准》的外国专业人才（B类，见附件）。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 认定程序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一、外国高端人才（A类）凭相应《外国人工作许可证》享受相关优惠政策；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、外国专业人才（B类），由其聘雇单位向重庆市外国专家局提出书面申请并提交相关材料，通过审核后，重庆市外国专家局对符合条件的外国专业人才出具《重庆市外籍高层次人才认定表》，外国专业人才凭相应《外国人工作许可证》及《重庆市外籍高层次人才认定表》享受相关优惠政策。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第三部分 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 xml:space="preserve">认定材料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符合《分类标准》的外国专业人才，至重庆市外国专家局依规定提交相关材料办理《外国人工作许可证》，同时提供如下材料申请《重庆市外籍高层次人才认定表》：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一、外国人聘雇单位申请公函;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二、中新（重庆）示范项目管理局、重庆自贸试验区办公室、两江新区等国家级开发区（经开区、高新区、保税区）管委会或相关市级主管部门出具的推荐函；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三、填写完整的《重庆市外籍高层次人才认定表》，聘雇单位或主管部门出具意见并加盖公章;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四、申请人本人的有效护照或其他国际旅行证件、签证复印件;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五、其他必要证明材料。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left="1110" w:leftChars="300" w:hanging="480" w:hangingChars="150"/>
        <w:outlineLvl w:val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附件:《关于全面实施外国人来华工作许可制度的通知》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left="945" w:leftChars="450" w:firstLine="480" w:firstLineChars="150"/>
        <w:outlineLvl w:val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（外专发〔2017〕40号）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left="1220" w:leftChars="200" w:hanging="800" w:hangingChars="250"/>
        <w:outlineLvl w:val="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</w:t>
      </w:r>
      <w:r>
        <w:fldChar w:fldCharType="begin"/>
      </w:r>
      <w:r>
        <w:instrText xml:space="preserve"> HYPERLINK "http://www.safea.gov.cn/" </w:instrText>
      </w:r>
      <w:r>
        <w:fldChar w:fldCharType="separate"/>
      </w:r>
      <w:r>
        <w:rPr>
          <w:rStyle w:val="5"/>
          <w:rFonts w:ascii="仿宋" w:hAnsi="仿宋" w:eastAsia="仿宋"/>
          <w:sz w:val="32"/>
          <w:szCs w:val="32"/>
        </w:rPr>
        <w:t>http://www.safea.gov.cn/</w:t>
      </w:r>
      <w:r>
        <w:rPr>
          <w:rStyle w:val="5"/>
          <w:rFonts w:ascii="仿宋" w:hAnsi="仿宋" w:eastAsia="仿宋"/>
          <w:sz w:val="32"/>
          <w:szCs w:val="32"/>
        </w:rPr>
        <w:fldChar w:fldCharType="end"/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0E"/>
    <w:rsid w:val="00714C0E"/>
    <w:rsid w:val="00E505E8"/>
    <w:rsid w:val="42C01798"/>
    <w:rsid w:val="4915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861</Words>
  <Characters>4908</Characters>
  <Lines>40</Lines>
  <Paragraphs>11</Paragraphs>
  <TotalTime>16</TotalTime>
  <ScaleCrop>false</ScaleCrop>
  <LinksUpToDate>false</LinksUpToDate>
  <CharactersWithSpaces>5758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ganlu</dc:creator>
  <cp:lastModifiedBy>吾水十八兆hennvren</cp:lastModifiedBy>
  <dcterms:modified xsi:type="dcterms:W3CDTF">2018-10-29T06:21:59Z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