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F6" w:rsidRDefault="005432F6" w:rsidP="005432F6">
      <w:pPr>
        <w:tabs>
          <w:tab w:val="left" w:pos="6150"/>
        </w:tabs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西南证券股份有限公司</w:t>
      </w:r>
    </w:p>
    <w:p w:rsidR="005432F6" w:rsidRDefault="005432F6" w:rsidP="005432F6">
      <w:pPr>
        <w:tabs>
          <w:tab w:val="left" w:pos="6150"/>
        </w:tabs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首席信息官公开选聘</w:t>
      </w:r>
      <w:r w:rsidR="00883AB5">
        <w:rPr>
          <w:rFonts w:asciiTheme="minorEastAsia" w:hAnsiTheme="minorEastAsia" w:hint="eastAsia"/>
          <w:b/>
          <w:sz w:val="44"/>
          <w:szCs w:val="44"/>
        </w:rPr>
        <w:t>要求</w:t>
      </w:r>
    </w:p>
    <w:p w:rsidR="005432F6" w:rsidRDefault="005432F6" w:rsidP="005432F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一、选聘原则</w:t>
      </w:r>
    </w:p>
    <w:p w:rsidR="005432F6" w:rsidRDefault="005432F6" w:rsidP="005432F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（一）党管干部；</w:t>
      </w:r>
    </w:p>
    <w:p w:rsidR="005432F6" w:rsidRDefault="005432F6" w:rsidP="005432F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（二）德才兼备、以德为先，五湖四海、任人唯贤；</w:t>
      </w:r>
    </w:p>
    <w:p w:rsidR="005432F6" w:rsidRDefault="005432F6" w:rsidP="005432F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（三）事业为上、人岗相适、人事相宜；</w:t>
      </w:r>
    </w:p>
    <w:p w:rsidR="005432F6" w:rsidRDefault="005432F6" w:rsidP="005432F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（四）公道正派、注重实绩、群众公认；</w:t>
      </w:r>
    </w:p>
    <w:p w:rsidR="005432F6" w:rsidRDefault="005432F6" w:rsidP="005432F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（五）民主集中制；</w:t>
      </w:r>
    </w:p>
    <w:p w:rsidR="005432F6" w:rsidRDefault="005432F6" w:rsidP="005432F6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（六）依法依规办事。</w:t>
      </w:r>
    </w:p>
    <w:p w:rsidR="005432F6" w:rsidRDefault="005432F6" w:rsidP="005432F6">
      <w:pPr>
        <w:spacing w:line="560" w:lineRule="exact"/>
        <w:ind w:firstLineChars="210" w:firstLine="672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二、选聘职位</w:t>
      </w:r>
    </w:p>
    <w:tbl>
      <w:tblPr>
        <w:tblW w:w="6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505"/>
        <w:gridCol w:w="1789"/>
      </w:tblGrid>
      <w:tr w:rsidR="005432F6" w:rsidTr="00194AA0">
        <w:trPr>
          <w:trHeight w:hRule="exact" w:val="567"/>
          <w:jc w:val="center"/>
        </w:trPr>
        <w:tc>
          <w:tcPr>
            <w:tcW w:w="3369" w:type="dxa"/>
            <w:tcBorders>
              <w:bottom w:val="single" w:sz="4" w:space="0" w:color="auto"/>
            </w:tcBorders>
            <w:shd w:val="clear" w:color="000000" w:fill="BFBFBF"/>
          </w:tcPr>
          <w:p w:rsidR="005432F6" w:rsidRDefault="005432F6" w:rsidP="00194AA0">
            <w:pPr>
              <w:widowControl/>
              <w:jc w:val="center"/>
              <w:rPr>
                <w:rFonts w:ascii="仿宋_GB2312" w:eastAsia="仿宋_GB2312" w:hAnsi="Courier New" w:cs="Courier New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Courier New" w:cs="Courier New" w:hint="eastAsia"/>
                <w:b/>
                <w:bCs/>
                <w:color w:val="000000"/>
                <w:kern w:val="0"/>
                <w:sz w:val="32"/>
                <w:szCs w:val="32"/>
              </w:rPr>
              <w:t>职位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000000" w:fill="BFBFBF"/>
            <w:vAlign w:val="center"/>
          </w:tcPr>
          <w:p w:rsidR="005432F6" w:rsidRDefault="005432F6" w:rsidP="00194AA0">
            <w:pPr>
              <w:widowControl/>
              <w:jc w:val="center"/>
              <w:rPr>
                <w:rFonts w:ascii="仿宋_GB2312" w:eastAsia="仿宋_GB2312" w:hAnsi="Courier New" w:cs="Courier New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Courier New" w:cs="Courier New" w:hint="eastAsia"/>
                <w:b/>
                <w:bCs/>
                <w:color w:val="000000"/>
                <w:kern w:val="0"/>
                <w:sz w:val="32"/>
                <w:szCs w:val="32"/>
              </w:rPr>
              <w:t>名额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000000" w:fill="BFBFBF"/>
          </w:tcPr>
          <w:p w:rsidR="005432F6" w:rsidRDefault="005432F6" w:rsidP="00194AA0">
            <w:pPr>
              <w:widowControl/>
              <w:jc w:val="center"/>
              <w:rPr>
                <w:rFonts w:ascii="仿宋_GB2312" w:eastAsia="仿宋_GB2312" w:hAnsi="Courier New" w:cs="Courier New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Courier New" w:cs="Courier New" w:hint="eastAsia"/>
                <w:b/>
                <w:bCs/>
                <w:color w:val="000000"/>
                <w:kern w:val="0"/>
                <w:sz w:val="32"/>
                <w:szCs w:val="32"/>
              </w:rPr>
              <w:t>工作地点</w:t>
            </w:r>
          </w:p>
        </w:tc>
      </w:tr>
      <w:tr w:rsidR="005432F6" w:rsidTr="00194AA0">
        <w:trPr>
          <w:trHeight w:hRule="exact" w:val="567"/>
          <w:jc w:val="center"/>
        </w:trPr>
        <w:tc>
          <w:tcPr>
            <w:tcW w:w="3369" w:type="dxa"/>
            <w:shd w:val="clear" w:color="000000" w:fill="FFFFFF" w:themeFill="background1"/>
            <w:vAlign w:val="center"/>
          </w:tcPr>
          <w:p w:rsidR="005432F6" w:rsidRDefault="005432F6" w:rsidP="00194AA0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首席信息官</w:t>
            </w:r>
          </w:p>
        </w:tc>
        <w:tc>
          <w:tcPr>
            <w:tcW w:w="1505" w:type="dxa"/>
            <w:shd w:val="clear" w:color="000000" w:fill="FFFFFF" w:themeFill="background1"/>
            <w:vAlign w:val="center"/>
          </w:tcPr>
          <w:p w:rsidR="005432F6" w:rsidRDefault="005432F6" w:rsidP="00194AA0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28"/>
                <w:szCs w:val="28"/>
              </w:rPr>
              <w:t>1名</w:t>
            </w:r>
          </w:p>
        </w:tc>
        <w:tc>
          <w:tcPr>
            <w:tcW w:w="1789" w:type="dxa"/>
            <w:shd w:val="clear" w:color="000000" w:fill="FFFFFF" w:themeFill="background1"/>
          </w:tcPr>
          <w:p w:rsidR="005432F6" w:rsidRDefault="005432F6" w:rsidP="00194AA0">
            <w:pPr>
              <w:widowControl/>
              <w:jc w:val="center"/>
              <w:rPr>
                <w:rFonts w:ascii="仿宋_GB2312" w:eastAsia="仿宋_GB2312" w:hAnsi="Courier New" w:cs="Courier New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bCs/>
                <w:color w:val="000000"/>
                <w:kern w:val="0"/>
                <w:sz w:val="28"/>
                <w:szCs w:val="28"/>
              </w:rPr>
              <w:t>重庆</w:t>
            </w:r>
          </w:p>
        </w:tc>
      </w:tr>
    </w:tbl>
    <w:p w:rsidR="005432F6" w:rsidRDefault="005432F6" w:rsidP="005432F6">
      <w:pPr>
        <w:spacing w:line="360" w:lineRule="auto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三、</w:t>
      </w:r>
      <w:r>
        <w:rPr>
          <w:rFonts w:ascii="仿宋_GB2312" w:eastAsia="仿宋_GB2312" w:hAnsi="宋体" w:hint="eastAsia"/>
          <w:sz w:val="32"/>
          <w:szCs w:val="32"/>
        </w:rPr>
        <w:t>职位职责及选拔条件</w:t>
      </w:r>
    </w:p>
    <w:p w:rsidR="005432F6" w:rsidRDefault="005432F6" w:rsidP="005432F6">
      <w:pPr>
        <w:tabs>
          <w:tab w:val="left" w:pos="6150"/>
        </w:tabs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（一）职位职责</w:t>
      </w:r>
    </w:p>
    <w:p w:rsidR="005432F6" w:rsidRDefault="005432F6" w:rsidP="005432F6">
      <w:pPr>
        <w:tabs>
          <w:tab w:val="left" w:pos="6150"/>
        </w:tabs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1、根据公司整体战略发展，制订信息技术发展战略规划，参与公司信息技术运用相关业务发展决策；</w:t>
      </w:r>
    </w:p>
    <w:p w:rsidR="005432F6" w:rsidRDefault="005432F6" w:rsidP="005432F6">
      <w:pPr>
        <w:tabs>
          <w:tab w:val="left" w:pos="6150"/>
        </w:tabs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2、推动建立完善公司信息技术治理架构和信息技术决策、执行、监督和协调机制；</w:t>
      </w:r>
    </w:p>
    <w:p w:rsidR="005432F6" w:rsidRDefault="005432F6" w:rsidP="005432F6">
      <w:pPr>
        <w:tabs>
          <w:tab w:val="left" w:pos="6150"/>
        </w:tabs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3、负责公司信息系统总体技术架构、建设、质量控制、信息安全、运维等方面的规划，对公司信息技术投资及成本进行管理，通过信息技术建立公司竞争优势；</w:t>
      </w:r>
    </w:p>
    <w:p w:rsidR="005432F6" w:rsidRDefault="005432F6" w:rsidP="005432F6">
      <w:pPr>
        <w:tabs>
          <w:tab w:val="left" w:pos="6150"/>
        </w:tabs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4、协助公司落实信息技术合规管理要求，制定公司信息技术风险管理策略并监督落实，确保公司信息系统合规、</w:t>
      </w:r>
      <w:r>
        <w:rPr>
          <w:rFonts w:ascii="仿宋_GB2312" w:eastAsia="仿宋_GB2312" w:hint="eastAsia"/>
          <w:sz w:val="32"/>
          <w:szCs w:val="32"/>
        </w:rPr>
        <w:lastRenderedPageBreak/>
        <w:t>安全、高效、稳定运行；</w:t>
      </w:r>
    </w:p>
    <w:p w:rsidR="005432F6" w:rsidRDefault="005432F6" w:rsidP="005432F6">
      <w:pPr>
        <w:tabs>
          <w:tab w:val="left" w:pos="6150"/>
        </w:tabs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5、负责建立规范、高效、与公司发展相适应的信息技术部门，接受信息技术部门负责人的汇报，组建技术管理团队，承担公司信息化及金融科技应用职责；</w:t>
      </w:r>
    </w:p>
    <w:p w:rsidR="005432F6" w:rsidRDefault="005432F6" w:rsidP="005432F6">
      <w:pPr>
        <w:tabs>
          <w:tab w:val="left" w:pos="6150"/>
        </w:tabs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6、协调技术部门与业务、职能部门的有效沟通，推进信息技术赋能业务发展和管理提升；</w:t>
      </w:r>
    </w:p>
    <w:p w:rsidR="005432F6" w:rsidRDefault="005432F6" w:rsidP="005432F6">
      <w:pPr>
        <w:tabs>
          <w:tab w:val="left" w:pos="6150"/>
        </w:tabs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 其他相关信息技术和管理工作。</w:t>
      </w:r>
    </w:p>
    <w:p w:rsidR="005432F6" w:rsidRDefault="005432F6" w:rsidP="005432F6">
      <w:pPr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（二）选拔条件</w:t>
      </w:r>
    </w:p>
    <w:p w:rsidR="005432F6" w:rsidRDefault="005432F6" w:rsidP="005432F6">
      <w:pPr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候选人应</w:t>
      </w:r>
      <w:r w:rsidRPr="0053404F">
        <w:rPr>
          <w:rFonts w:ascii="仿宋_GB2312" w:eastAsia="仿宋_GB2312" w:hint="eastAsia"/>
          <w:sz w:val="32"/>
          <w:szCs w:val="32"/>
        </w:rPr>
        <w:t>熟悉证券、基金业务，具有信息技术相关专业背景、任职经历</w:t>
      </w:r>
      <w:r>
        <w:rPr>
          <w:rFonts w:ascii="仿宋_GB2312" w:eastAsia="仿宋_GB2312" w:hint="eastAsia"/>
          <w:sz w:val="32"/>
          <w:szCs w:val="32"/>
        </w:rPr>
        <w:t>、履职能力，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并具备下列任职条件：</w:t>
      </w:r>
    </w:p>
    <w:p w:rsidR="005432F6" w:rsidRDefault="005432F6" w:rsidP="005432F6">
      <w:pPr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1、政治素质高，对党忠诚，</w:t>
      </w:r>
      <w:r>
        <w:rPr>
          <w:rFonts w:ascii="仿宋_GB2312" w:eastAsia="仿宋_GB2312" w:hAnsi="宋体"/>
          <w:sz w:val="32"/>
          <w:szCs w:val="32"/>
        </w:rPr>
        <w:t>遵守法律、行政法规和中国证监会的规定，遵守自律规则、行业规范和</w:t>
      </w:r>
      <w:hyperlink r:id="rId6" w:tgtFrame="_blank" w:history="1">
        <w:r>
          <w:rPr>
            <w:rFonts w:ascii="仿宋_GB2312" w:eastAsia="仿宋_GB2312" w:hAnsi="宋体"/>
            <w:sz w:val="32"/>
            <w:szCs w:val="32"/>
          </w:rPr>
          <w:t>公司章程</w:t>
        </w:r>
      </w:hyperlink>
      <w:r>
        <w:rPr>
          <w:rFonts w:ascii="仿宋_GB2312" w:eastAsia="仿宋_GB2312" w:hAnsi="宋体"/>
          <w:sz w:val="32"/>
          <w:szCs w:val="32"/>
        </w:rPr>
        <w:t>，恪守诚信，勤勉尽责</w:t>
      </w:r>
      <w:r>
        <w:rPr>
          <w:rFonts w:ascii="仿宋_GB2312" w:eastAsia="仿宋_GB2312" w:hAnsi="宋体" w:hint="eastAsia"/>
          <w:sz w:val="32"/>
          <w:szCs w:val="32"/>
        </w:rPr>
        <w:t>，品行良好；</w:t>
      </w:r>
    </w:p>
    <w:p w:rsidR="005432F6" w:rsidRDefault="005432F6" w:rsidP="005432F6">
      <w:pPr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2、信息技术相关专业大学本科及以上学历；</w:t>
      </w:r>
    </w:p>
    <w:p w:rsidR="005432F6" w:rsidRDefault="005432F6" w:rsidP="005432F6">
      <w:pPr>
        <w:spacing w:line="580" w:lineRule="exact"/>
        <w:ind w:firstLine="64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</w:t>
      </w:r>
      <w:r w:rsidRPr="00A707DF">
        <w:rPr>
          <w:rFonts w:ascii="仿宋_GB2312" w:eastAsia="仿宋_GB2312" w:hAnsi="宋体" w:hint="eastAsia"/>
          <w:sz w:val="32"/>
          <w:szCs w:val="32"/>
        </w:rPr>
        <w:t>从事信息技术相关工作</w:t>
      </w:r>
      <w:r>
        <w:rPr>
          <w:rFonts w:ascii="仿宋_GB2312" w:eastAsia="仿宋_GB2312" w:hAnsi="宋体" w:hint="eastAsia"/>
          <w:sz w:val="32"/>
          <w:szCs w:val="32"/>
        </w:rPr>
        <w:t>10</w:t>
      </w:r>
      <w:r w:rsidRPr="00A707DF">
        <w:rPr>
          <w:rFonts w:ascii="仿宋_GB2312" w:eastAsia="仿宋_GB2312" w:hAnsi="宋体" w:hint="eastAsia"/>
          <w:sz w:val="32"/>
          <w:szCs w:val="32"/>
        </w:rPr>
        <w:t>年以上，其中证券、基金行业信息技术相关工作年限不少于</w:t>
      </w:r>
      <w:r>
        <w:rPr>
          <w:rFonts w:ascii="仿宋_GB2312" w:eastAsia="仿宋_GB2312" w:hAnsi="宋体" w:hint="eastAsia"/>
          <w:sz w:val="32"/>
          <w:szCs w:val="32"/>
        </w:rPr>
        <w:t>3</w:t>
      </w:r>
      <w:r w:rsidRPr="00A707DF">
        <w:rPr>
          <w:rFonts w:ascii="仿宋_GB2312" w:eastAsia="仿宋_GB2312" w:hAnsi="宋体" w:hint="eastAsia"/>
          <w:sz w:val="32"/>
          <w:szCs w:val="32"/>
        </w:rPr>
        <w:t>年；或者在证券监管机构、证券基金业自律组织任职</w:t>
      </w:r>
      <w:r>
        <w:rPr>
          <w:rFonts w:ascii="仿宋_GB2312" w:eastAsia="仿宋_GB2312" w:hAnsi="宋体" w:hint="eastAsia"/>
          <w:sz w:val="32"/>
          <w:szCs w:val="32"/>
        </w:rPr>
        <w:t>8</w:t>
      </w:r>
      <w:r w:rsidRPr="00A707DF">
        <w:rPr>
          <w:rFonts w:ascii="仿宋_GB2312" w:eastAsia="仿宋_GB2312" w:hAnsi="宋体" w:hint="eastAsia"/>
          <w:sz w:val="32"/>
          <w:szCs w:val="32"/>
        </w:rPr>
        <w:t>年以上；</w:t>
      </w:r>
    </w:p>
    <w:p w:rsidR="005432F6" w:rsidRPr="00A707DF" w:rsidRDefault="005432F6" w:rsidP="005432F6">
      <w:pPr>
        <w:spacing w:line="580" w:lineRule="exact"/>
        <w:ind w:firstLine="64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4、具有金融机构部门负责人任职经历，分管过信息技术工作或担任过证券公司信息技术部门负责人者优先；</w:t>
      </w:r>
    </w:p>
    <w:p w:rsidR="005432F6" w:rsidRPr="00A707DF" w:rsidRDefault="005432F6" w:rsidP="005432F6">
      <w:pPr>
        <w:spacing w:line="580" w:lineRule="exact"/>
        <w:ind w:firstLine="64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5、</w:t>
      </w:r>
      <w:r w:rsidRPr="00A707DF">
        <w:rPr>
          <w:rFonts w:ascii="仿宋_GB2312" w:eastAsia="仿宋_GB2312" w:hAnsi="宋体" w:hint="eastAsia"/>
          <w:sz w:val="32"/>
          <w:szCs w:val="32"/>
        </w:rPr>
        <w:t>最近</w:t>
      </w:r>
      <w:r>
        <w:rPr>
          <w:rFonts w:ascii="仿宋_GB2312" w:eastAsia="仿宋_GB2312" w:hAnsi="宋体" w:hint="eastAsia"/>
          <w:sz w:val="32"/>
          <w:szCs w:val="32"/>
        </w:rPr>
        <w:t>3</w:t>
      </w:r>
      <w:r w:rsidRPr="00A707DF">
        <w:rPr>
          <w:rFonts w:ascii="仿宋_GB2312" w:eastAsia="仿宋_GB2312" w:hAnsi="宋体" w:hint="eastAsia"/>
          <w:sz w:val="32"/>
          <w:szCs w:val="32"/>
        </w:rPr>
        <w:t>年未被金融监管机构实施行政处罚或采取重大行政监管措施；</w:t>
      </w:r>
    </w:p>
    <w:p w:rsidR="005432F6" w:rsidRPr="00211B23" w:rsidRDefault="005432F6" w:rsidP="005432F6">
      <w:pPr>
        <w:spacing w:line="580" w:lineRule="exact"/>
        <w:ind w:firstLine="64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6、</w:t>
      </w:r>
      <w:r w:rsidRPr="00A707DF">
        <w:rPr>
          <w:rFonts w:ascii="仿宋_GB2312" w:eastAsia="仿宋_GB2312" w:hAnsi="宋体" w:hint="eastAsia"/>
          <w:sz w:val="32"/>
          <w:szCs w:val="32"/>
        </w:rPr>
        <w:t>中国证监会规定的其他条件。</w:t>
      </w:r>
    </w:p>
    <w:p w:rsidR="00A510EB" w:rsidRPr="00DE2841" w:rsidRDefault="00DE2841">
      <w:pPr>
        <w:rPr>
          <w:rFonts w:ascii="仿宋_GB2312" w:eastAsia="仿宋_GB2312" w:hAnsi="宋体"/>
          <w:sz w:val="32"/>
          <w:szCs w:val="32"/>
        </w:rPr>
      </w:pPr>
      <w:r w:rsidRPr="00DE2841">
        <w:rPr>
          <w:rFonts w:ascii="仿宋_GB2312" w:eastAsia="仿宋_GB2312" w:hAnsi="宋体" w:hint="eastAsia"/>
          <w:sz w:val="32"/>
          <w:szCs w:val="32"/>
        </w:rPr>
        <w:t>联系人：陶承运，联系电话：023-67765031，邮箱：</w:t>
      </w:r>
      <w:hyperlink r:id="rId7" w:tgtFrame="_blank" w:history="1">
        <w:r w:rsidRPr="00DE2841">
          <w:rPr>
            <w:rFonts w:ascii="仿宋_GB2312" w:eastAsia="仿宋_GB2312" w:hAnsi="宋体" w:hint="eastAsia"/>
            <w:sz w:val="32"/>
            <w:szCs w:val="32"/>
          </w:rPr>
          <w:t>tcyun@swsc.com.cn</w:t>
        </w:r>
      </w:hyperlink>
    </w:p>
    <w:sectPr w:rsidR="00A510EB" w:rsidRPr="00DE2841" w:rsidSect="00C76AF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A67" w:rsidRPr="006D2D94" w:rsidRDefault="002B7A67" w:rsidP="00D07E1B">
      <w:pPr>
        <w:rPr>
          <w:rFonts w:ascii="宋体" w:hAnsi="宋体" w:cs="Courier New"/>
          <w:sz w:val="32"/>
          <w:szCs w:val="32"/>
        </w:rPr>
      </w:pPr>
      <w:r>
        <w:separator/>
      </w:r>
    </w:p>
  </w:endnote>
  <w:endnote w:type="continuationSeparator" w:id="1">
    <w:p w:rsidR="002B7A67" w:rsidRPr="006D2D94" w:rsidRDefault="002B7A67" w:rsidP="00D07E1B">
      <w:pPr>
        <w:rPr>
          <w:rFonts w:ascii="宋体" w:hAnsi="宋体" w:cs="Courier New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9485"/>
      <w:docPartObj>
        <w:docPartGallery w:val="Page Numbers (Bottom of Page)"/>
        <w:docPartUnique/>
      </w:docPartObj>
    </w:sdtPr>
    <w:sdtContent>
      <w:p w:rsidR="001D63A0" w:rsidRDefault="00E60DFD">
        <w:pPr>
          <w:pStyle w:val="a3"/>
          <w:jc w:val="center"/>
        </w:pPr>
        <w:r>
          <w:fldChar w:fldCharType="begin"/>
        </w:r>
        <w:r w:rsidR="005432F6">
          <w:instrText xml:space="preserve"> PAGE   \* MERGEFORMAT </w:instrText>
        </w:r>
        <w:r>
          <w:fldChar w:fldCharType="separate"/>
        </w:r>
        <w:r w:rsidR="00DE2841" w:rsidRPr="00DE2841">
          <w:rPr>
            <w:noProof/>
            <w:lang w:val="zh-CN"/>
          </w:rPr>
          <w:t>1</w:t>
        </w:r>
        <w:r>
          <w:fldChar w:fldCharType="end"/>
        </w:r>
      </w:p>
    </w:sdtContent>
  </w:sdt>
  <w:p w:rsidR="001D63A0" w:rsidRDefault="002B7A6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A67" w:rsidRPr="006D2D94" w:rsidRDefault="002B7A67" w:rsidP="00D07E1B">
      <w:pPr>
        <w:rPr>
          <w:rFonts w:ascii="宋体" w:hAnsi="宋体" w:cs="Courier New"/>
          <w:sz w:val="32"/>
          <w:szCs w:val="32"/>
        </w:rPr>
      </w:pPr>
      <w:r>
        <w:separator/>
      </w:r>
    </w:p>
  </w:footnote>
  <w:footnote w:type="continuationSeparator" w:id="1">
    <w:p w:rsidR="002B7A67" w:rsidRPr="006D2D94" w:rsidRDefault="002B7A67" w:rsidP="00D07E1B">
      <w:pPr>
        <w:rPr>
          <w:rFonts w:ascii="宋体" w:hAnsi="宋体" w:cs="Courier New"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2F6"/>
    <w:rsid w:val="000048AD"/>
    <w:rsid w:val="000139C8"/>
    <w:rsid w:val="00014537"/>
    <w:rsid w:val="00020A45"/>
    <w:rsid w:val="0002173E"/>
    <w:rsid w:val="00023E73"/>
    <w:rsid w:val="00024266"/>
    <w:rsid w:val="00026D2A"/>
    <w:rsid w:val="0006322A"/>
    <w:rsid w:val="00064429"/>
    <w:rsid w:val="00064FB0"/>
    <w:rsid w:val="00067B99"/>
    <w:rsid w:val="0007363E"/>
    <w:rsid w:val="000739D4"/>
    <w:rsid w:val="0007762E"/>
    <w:rsid w:val="000B295E"/>
    <w:rsid w:val="000C18D1"/>
    <w:rsid w:val="000E232C"/>
    <w:rsid w:val="000F3919"/>
    <w:rsid w:val="001017E3"/>
    <w:rsid w:val="00107E9F"/>
    <w:rsid w:val="00110320"/>
    <w:rsid w:val="00122253"/>
    <w:rsid w:val="001239A7"/>
    <w:rsid w:val="00126B4C"/>
    <w:rsid w:val="0013385A"/>
    <w:rsid w:val="00140682"/>
    <w:rsid w:val="00141225"/>
    <w:rsid w:val="001515EE"/>
    <w:rsid w:val="00151F76"/>
    <w:rsid w:val="0015362C"/>
    <w:rsid w:val="001662B3"/>
    <w:rsid w:val="001761F6"/>
    <w:rsid w:val="00177B7D"/>
    <w:rsid w:val="00180B17"/>
    <w:rsid w:val="001940EB"/>
    <w:rsid w:val="001A31F4"/>
    <w:rsid w:val="001A3934"/>
    <w:rsid w:val="001A7DD8"/>
    <w:rsid w:val="001B1561"/>
    <w:rsid w:val="001B7757"/>
    <w:rsid w:val="001E25A8"/>
    <w:rsid w:val="001E75CC"/>
    <w:rsid w:val="001F0830"/>
    <w:rsid w:val="001F1F67"/>
    <w:rsid w:val="00232CA9"/>
    <w:rsid w:val="00257C52"/>
    <w:rsid w:val="0026588C"/>
    <w:rsid w:val="00267CD1"/>
    <w:rsid w:val="00271850"/>
    <w:rsid w:val="00274266"/>
    <w:rsid w:val="00277280"/>
    <w:rsid w:val="00277E56"/>
    <w:rsid w:val="00282737"/>
    <w:rsid w:val="002B463F"/>
    <w:rsid w:val="002B7095"/>
    <w:rsid w:val="002B7A67"/>
    <w:rsid w:val="002C28C0"/>
    <w:rsid w:val="002C3C70"/>
    <w:rsid w:val="00310AFC"/>
    <w:rsid w:val="0031282E"/>
    <w:rsid w:val="00313D3C"/>
    <w:rsid w:val="003149F1"/>
    <w:rsid w:val="00316EA9"/>
    <w:rsid w:val="003213C1"/>
    <w:rsid w:val="003233AF"/>
    <w:rsid w:val="0033514B"/>
    <w:rsid w:val="003378DD"/>
    <w:rsid w:val="003429E4"/>
    <w:rsid w:val="00350B6F"/>
    <w:rsid w:val="00350CD1"/>
    <w:rsid w:val="00352946"/>
    <w:rsid w:val="00352EE0"/>
    <w:rsid w:val="003559CB"/>
    <w:rsid w:val="00365EC0"/>
    <w:rsid w:val="00374D2D"/>
    <w:rsid w:val="00391741"/>
    <w:rsid w:val="00397CC1"/>
    <w:rsid w:val="003A4C4D"/>
    <w:rsid w:val="003A57BD"/>
    <w:rsid w:val="003A76AA"/>
    <w:rsid w:val="003B3A6C"/>
    <w:rsid w:val="003B4D06"/>
    <w:rsid w:val="003C3B3A"/>
    <w:rsid w:val="003C468C"/>
    <w:rsid w:val="003D392D"/>
    <w:rsid w:val="003F03C7"/>
    <w:rsid w:val="00412AB2"/>
    <w:rsid w:val="00417080"/>
    <w:rsid w:val="004266D3"/>
    <w:rsid w:val="004277BA"/>
    <w:rsid w:val="00442E30"/>
    <w:rsid w:val="0045081A"/>
    <w:rsid w:val="00454634"/>
    <w:rsid w:val="00457D04"/>
    <w:rsid w:val="004749E6"/>
    <w:rsid w:val="00481C37"/>
    <w:rsid w:val="00484A00"/>
    <w:rsid w:val="00486FD5"/>
    <w:rsid w:val="004918B3"/>
    <w:rsid w:val="004977DF"/>
    <w:rsid w:val="004A3B80"/>
    <w:rsid w:val="004A4EE8"/>
    <w:rsid w:val="004B4275"/>
    <w:rsid w:val="004D36E1"/>
    <w:rsid w:val="004D3A37"/>
    <w:rsid w:val="004D3EAC"/>
    <w:rsid w:val="004E1CEA"/>
    <w:rsid w:val="004F522E"/>
    <w:rsid w:val="004F7476"/>
    <w:rsid w:val="00504A8A"/>
    <w:rsid w:val="00512081"/>
    <w:rsid w:val="00512C09"/>
    <w:rsid w:val="0051663E"/>
    <w:rsid w:val="00522FD9"/>
    <w:rsid w:val="0053248A"/>
    <w:rsid w:val="0053410D"/>
    <w:rsid w:val="005432F6"/>
    <w:rsid w:val="00555EE7"/>
    <w:rsid w:val="00563E51"/>
    <w:rsid w:val="005653F5"/>
    <w:rsid w:val="005718F8"/>
    <w:rsid w:val="00584CB3"/>
    <w:rsid w:val="005A3653"/>
    <w:rsid w:val="005A5A2B"/>
    <w:rsid w:val="005A7FD1"/>
    <w:rsid w:val="005B09EA"/>
    <w:rsid w:val="005B180A"/>
    <w:rsid w:val="005B67F5"/>
    <w:rsid w:val="005C0A6D"/>
    <w:rsid w:val="005C60BA"/>
    <w:rsid w:val="005E3801"/>
    <w:rsid w:val="005E65C3"/>
    <w:rsid w:val="005F0B2F"/>
    <w:rsid w:val="005F2C01"/>
    <w:rsid w:val="00600C21"/>
    <w:rsid w:val="00602D0F"/>
    <w:rsid w:val="00602EAC"/>
    <w:rsid w:val="00610A08"/>
    <w:rsid w:val="0062172A"/>
    <w:rsid w:val="0063034C"/>
    <w:rsid w:val="006409B8"/>
    <w:rsid w:val="00641C9D"/>
    <w:rsid w:val="00641FE4"/>
    <w:rsid w:val="00651219"/>
    <w:rsid w:val="00653F7E"/>
    <w:rsid w:val="006803D7"/>
    <w:rsid w:val="00683415"/>
    <w:rsid w:val="00694211"/>
    <w:rsid w:val="00695B64"/>
    <w:rsid w:val="0069602E"/>
    <w:rsid w:val="00697BF4"/>
    <w:rsid w:val="006A00DA"/>
    <w:rsid w:val="006B0EF0"/>
    <w:rsid w:val="006B29E7"/>
    <w:rsid w:val="006C33C5"/>
    <w:rsid w:val="006D0AD9"/>
    <w:rsid w:val="006D6753"/>
    <w:rsid w:val="006E1865"/>
    <w:rsid w:val="006E6AC7"/>
    <w:rsid w:val="006F5771"/>
    <w:rsid w:val="006F623C"/>
    <w:rsid w:val="006F6FCA"/>
    <w:rsid w:val="00703939"/>
    <w:rsid w:val="007049AA"/>
    <w:rsid w:val="0070570E"/>
    <w:rsid w:val="007071D3"/>
    <w:rsid w:val="00730C59"/>
    <w:rsid w:val="00731455"/>
    <w:rsid w:val="007362A6"/>
    <w:rsid w:val="00737888"/>
    <w:rsid w:val="0074756A"/>
    <w:rsid w:val="007520A0"/>
    <w:rsid w:val="0075438E"/>
    <w:rsid w:val="00760753"/>
    <w:rsid w:val="00761CEC"/>
    <w:rsid w:val="007756ED"/>
    <w:rsid w:val="00786556"/>
    <w:rsid w:val="007940F6"/>
    <w:rsid w:val="007A5C69"/>
    <w:rsid w:val="007A742C"/>
    <w:rsid w:val="007B0212"/>
    <w:rsid w:val="007B1913"/>
    <w:rsid w:val="007B1FCE"/>
    <w:rsid w:val="007C0BBD"/>
    <w:rsid w:val="007C0CE6"/>
    <w:rsid w:val="007C5F81"/>
    <w:rsid w:val="007C7A93"/>
    <w:rsid w:val="007D742D"/>
    <w:rsid w:val="007E1B8F"/>
    <w:rsid w:val="007F355B"/>
    <w:rsid w:val="007F38B8"/>
    <w:rsid w:val="007F6346"/>
    <w:rsid w:val="007F76A9"/>
    <w:rsid w:val="00800D27"/>
    <w:rsid w:val="00812A74"/>
    <w:rsid w:val="008159D3"/>
    <w:rsid w:val="00820348"/>
    <w:rsid w:val="008205DD"/>
    <w:rsid w:val="0082334D"/>
    <w:rsid w:val="00831F39"/>
    <w:rsid w:val="00835110"/>
    <w:rsid w:val="00854EA0"/>
    <w:rsid w:val="00855048"/>
    <w:rsid w:val="00863F88"/>
    <w:rsid w:val="00867C08"/>
    <w:rsid w:val="00880D46"/>
    <w:rsid w:val="008836D8"/>
    <w:rsid w:val="00883AB5"/>
    <w:rsid w:val="00884CBD"/>
    <w:rsid w:val="00886A61"/>
    <w:rsid w:val="0089244D"/>
    <w:rsid w:val="008B4312"/>
    <w:rsid w:val="008B480C"/>
    <w:rsid w:val="008C4726"/>
    <w:rsid w:val="008D0660"/>
    <w:rsid w:val="00914B86"/>
    <w:rsid w:val="00917EB8"/>
    <w:rsid w:val="009227C2"/>
    <w:rsid w:val="00922901"/>
    <w:rsid w:val="00923171"/>
    <w:rsid w:val="00933124"/>
    <w:rsid w:val="00942636"/>
    <w:rsid w:val="00942B38"/>
    <w:rsid w:val="0094328B"/>
    <w:rsid w:val="00954254"/>
    <w:rsid w:val="009565E6"/>
    <w:rsid w:val="0096160E"/>
    <w:rsid w:val="00961EA1"/>
    <w:rsid w:val="009647CF"/>
    <w:rsid w:val="00971D3E"/>
    <w:rsid w:val="0098293E"/>
    <w:rsid w:val="0099126F"/>
    <w:rsid w:val="00991A2F"/>
    <w:rsid w:val="0099703E"/>
    <w:rsid w:val="009B74EA"/>
    <w:rsid w:val="009C4B2D"/>
    <w:rsid w:val="009D78E3"/>
    <w:rsid w:val="009E1C61"/>
    <w:rsid w:val="009E7783"/>
    <w:rsid w:val="009F00ED"/>
    <w:rsid w:val="009F31A7"/>
    <w:rsid w:val="009F6047"/>
    <w:rsid w:val="009F60A8"/>
    <w:rsid w:val="00A07FA3"/>
    <w:rsid w:val="00A27570"/>
    <w:rsid w:val="00A510EB"/>
    <w:rsid w:val="00A51F7D"/>
    <w:rsid w:val="00A53367"/>
    <w:rsid w:val="00A6478F"/>
    <w:rsid w:val="00A65FD6"/>
    <w:rsid w:val="00A713C2"/>
    <w:rsid w:val="00A75065"/>
    <w:rsid w:val="00A770A4"/>
    <w:rsid w:val="00A875D8"/>
    <w:rsid w:val="00A87DED"/>
    <w:rsid w:val="00A94AD9"/>
    <w:rsid w:val="00A9513F"/>
    <w:rsid w:val="00AA04BA"/>
    <w:rsid w:val="00AA6453"/>
    <w:rsid w:val="00AB12A4"/>
    <w:rsid w:val="00AB3EBD"/>
    <w:rsid w:val="00AB5BD3"/>
    <w:rsid w:val="00AD1554"/>
    <w:rsid w:val="00AD4826"/>
    <w:rsid w:val="00AF1961"/>
    <w:rsid w:val="00AF44B0"/>
    <w:rsid w:val="00B0158A"/>
    <w:rsid w:val="00B05C78"/>
    <w:rsid w:val="00B218F2"/>
    <w:rsid w:val="00B21E61"/>
    <w:rsid w:val="00B2327B"/>
    <w:rsid w:val="00B259A0"/>
    <w:rsid w:val="00B3204C"/>
    <w:rsid w:val="00B32831"/>
    <w:rsid w:val="00B44B2F"/>
    <w:rsid w:val="00B7139E"/>
    <w:rsid w:val="00B8115A"/>
    <w:rsid w:val="00B93AF2"/>
    <w:rsid w:val="00B96869"/>
    <w:rsid w:val="00BA56DC"/>
    <w:rsid w:val="00BB12DC"/>
    <w:rsid w:val="00BB5E10"/>
    <w:rsid w:val="00BB669C"/>
    <w:rsid w:val="00BC4255"/>
    <w:rsid w:val="00BE2FBD"/>
    <w:rsid w:val="00BE4178"/>
    <w:rsid w:val="00BE6E4D"/>
    <w:rsid w:val="00BE7AA0"/>
    <w:rsid w:val="00BF3232"/>
    <w:rsid w:val="00C174E4"/>
    <w:rsid w:val="00C23F0C"/>
    <w:rsid w:val="00C333E2"/>
    <w:rsid w:val="00C40A09"/>
    <w:rsid w:val="00C56A68"/>
    <w:rsid w:val="00C8156B"/>
    <w:rsid w:val="00C85B94"/>
    <w:rsid w:val="00C910B0"/>
    <w:rsid w:val="00C93E36"/>
    <w:rsid w:val="00CA0806"/>
    <w:rsid w:val="00CC4638"/>
    <w:rsid w:val="00CC523A"/>
    <w:rsid w:val="00CC7316"/>
    <w:rsid w:val="00CD0C18"/>
    <w:rsid w:val="00CE1CDB"/>
    <w:rsid w:val="00CE7FBF"/>
    <w:rsid w:val="00CF5E8C"/>
    <w:rsid w:val="00D00CC9"/>
    <w:rsid w:val="00D07E1B"/>
    <w:rsid w:val="00D21960"/>
    <w:rsid w:val="00D222E0"/>
    <w:rsid w:val="00D2296C"/>
    <w:rsid w:val="00D309FA"/>
    <w:rsid w:val="00D31215"/>
    <w:rsid w:val="00D41F2C"/>
    <w:rsid w:val="00D53E48"/>
    <w:rsid w:val="00D54910"/>
    <w:rsid w:val="00D570FC"/>
    <w:rsid w:val="00D77291"/>
    <w:rsid w:val="00D83CFB"/>
    <w:rsid w:val="00D84DBD"/>
    <w:rsid w:val="00DA40B1"/>
    <w:rsid w:val="00DA7A02"/>
    <w:rsid w:val="00DB15D2"/>
    <w:rsid w:val="00DC3092"/>
    <w:rsid w:val="00DC498F"/>
    <w:rsid w:val="00DD1475"/>
    <w:rsid w:val="00DE0892"/>
    <w:rsid w:val="00DE1ABE"/>
    <w:rsid w:val="00DE2841"/>
    <w:rsid w:val="00DE392A"/>
    <w:rsid w:val="00DE4081"/>
    <w:rsid w:val="00DF0E0D"/>
    <w:rsid w:val="00DF12AE"/>
    <w:rsid w:val="00DF73CA"/>
    <w:rsid w:val="00E0054E"/>
    <w:rsid w:val="00E153C8"/>
    <w:rsid w:val="00E179F5"/>
    <w:rsid w:val="00E368BC"/>
    <w:rsid w:val="00E60DFD"/>
    <w:rsid w:val="00E72157"/>
    <w:rsid w:val="00E865E6"/>
    <w:rsid w:val="00E92581"/>
    <w:rsid w:val="00EA1B06"/>
    <w:rsid w:val="00EA4234"/>
    <w:rsid w:val="00EA7F45"/>
    <w:rsid w:val="00EB0BDA"/>
    <w:rsid w:val="00EB5865"/>
    <w:rsid w:val="00EC13B7"/>
    <w:rsid w:val="00EC28EC"/>
    <w:rsid w:val="00ED18B3"/>
    <w:rsid w:val="00EE149D"/>
    <w:rsid w:val="00EE6F7D"/>
    <w:rsid w:val="00EF1FCB"/>
    <w:rsid w:val="00F06231"/>
    <w:rsid w:val="00F2006B"/>
    <w:rsid w:val="00F24081"/>
    <w:rsid w:val="00F26A97"/>
    <w:rsid w:val="00F3205C"/>
    <w:rsid w:val="00F32B55"/>
    <w:rsid w:val="00F37E45"/>
    <w:rsid w:val="00F40DFB"/>
    <w:rsid w:val="00F449B8"/>
    <w:rsid w:val="00F532E2"/>
    <w:rsid w:val="00F53ECA"/>
    <w:rsid w:val="00F54DA7"/>
    <w:rsid w:val="00F62208"/>
    <w:rsid w:val="00F66033"/>
    <w:rsid w:val="00F73728"/>
    <w:rsid w:val="00F84211"/>
    <w:rsid w:val="00F94266"/>
    <w:rsid w:val="00FA11DC"/>
    <w:rsid w:val="00FC0D92"/>
    <w:rsid w:val="00FC6CD5"/>
    <w:rsid w:val="00FC78FB"/>
    <w:rsid w:val="00FD28F0"/>
    <w:rsid w:val="00FD3F0C"/>
    <w:rsid w:val="00FE1CF3"/>
    <w:rsid w:val="00FE69E2"/>
    <w:rsid w:val="00FF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43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432F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83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83AB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E28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cyun@swsc.com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5%85%AC%E5%8F%B8%E7%AB%A0%E7%A8%8B/233906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陶承运</dc:creator>
  <cp:lastModifiedBy>陶承运</cp:lastModifiedBy>
  <cp:revision>3</cp:revision>
  <dcterms:created xsi:type="dcterms:W3CDTF">2020-04-28T23:55:00Z</dcterms:created>
  <dcterms:modified xsi:type="dcterms:W3CDTF">2020-05-07T03:39:00Z</dcterms:modified>
</cp:coreProperties>
</file>